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6" w:type="dxa"/>
        <w:tblBorders>
          <w:top w:val="single" w:sz="8" w:space="0" w:color="C0504D"/>
          <w:bottom w:val="single" w:sz="8" w:space="0" w:color="C0504D"/>
        </w:tblBorders>
        <w:tblLayout w:type="fixed"/>
        <w:tblLook w:val="04A0"/>
      </w:tblPr>
      <w:tblGrid>
        <w:gridCol w:w="784"/>
        <w:gridCol w:w="2585"/>
        <w:gridCol w:w="1134"/>
        <w:gridCol w:w="1842"/>
        <w:gridCol w:w="1417"/>
        <w:gridCol w:w="1094"/>
      </w:tblGrid>
      <w:tr w:rsidR="0067676C" w:rsidRPr="0067676C" w:rsidTr="00874B62">
        <w:trPr>
          <w:trHeight w:val="60"/>
        </w:trPr>
        <w:tc>
          <w:tcPr>
            <w:tcW w:w="784" w:type="dxa"/>
            <w:tcBorders>
              <w:top w:val="single" w:sz="8" w:space="0" w:color="C0504D"/>
              <w:left w:val="nil"/>
              <w:bottom w:val="single" w:sz="8" w:space="0" w:color="C0504D"/>
              <w:right w:val="nil"/>
            </w:tcBorders>
            <w:shd w:val="clear" w:color="auto" w:fill="auto"/>
          </w:tcPr>
          <w:p w:rsidR="0067676C" w:rsidRPr="0067676C" w:rsidRDefault="0067676C" w:rsidP="00874B62">
            <w:pPr>
              <w:spacing w:before="40" w:after="40"/>
              <w:rPr>
                <w:rFonts w:asciiTheme="majorBidi" w:eastAsia="SimSun" w:hAnsiTheme="majorBidi" w:cstheme="majorBidi"/>
                <w:b/>
                <w:bCs/>
              </w:rPr>
            </w:pPr>
            <w:r w:rsidRPr="0067676C">
              <w:rPr>
                <w:rFonts w:asciiTheme="majorBidi" w:hAnsiTheme="majorBidi" w:cstheme="majorBidi"/>
                <w:b/>
                <w:bCs/>
                <w:sz w:val="20"/>
                <w:szCs w:val="20"/>
              </w:rPr>
              <w:t>S. No</w:t>
            </w:r>
          </w:p>
        </w:tc>
        <w:tc>
          <w:tcPr>
            <w:tcW w:w="2585" w:type="dxa"/>
            <w:tcBorders>
              <w:top w:val="single" w:sz="8" w:space="0" w:color="C0504D"/>
              <w:left w:val="nil"/>
              <w:bottom w:val="single" w:sz="8" w:space="0" w:color="C0504D"/>
              <w:right w:val="nil"/>
            </w:tcBorders>
            <w:shd w:val="clear" w:color="auto" w:fill="auto"/>
          </w:tcPr>
          <w:p w:rsidR="0067676C" w:rsidRPr="0067676C" w:rsidRDefault="0067676C" w:rsidP="00874B62">
            <w:pPr>
              <w:spacing w:before="40" w:after="40"/>
              <w:rPr>
                <w:rFonts w:asciiTheme="majorBidi" w:eastAsia="SimSun" w:hAnsiTheme="majorBidi" w:cstheme="majorBidi"/>
                <w:b/>
                <w:bCs/>
              </w:rPr>
            </w:pPr>
            <w:r w:rsidRPr="0067676C">
              <w:rPr>
                <w:rFonts w:asciiTheme="majorBidi" w:hAnsiTheme="majorBidi" w:cstheme="majorBidi"/>
                <w:b/>
                <w:bCs/>
                <w:sz w:val="20"/>
                <w:szCs w:val="20"/>
              </w:rPr>
              <w:t>Project Title</w:t>
            </w:r>
          </w:p>
        </w:tc>
        <w:tc>
          <w:tcPr>
            <w:tcW w:w="1134" w:type="dxa"/>
            <w:tcBorders>
              <w:top w:val="single" w:sz="8" w:space="0" w:color="C0504D"/>
              <w:left w:val="nil"/>
              <w:bottom w:val="single" w:sz="8" w:space="0" w:color="C0504D"/>
              <w:right w:val="nil"/>
            </w:tcBorders>
            <w:shd w:val="clear" w:color="auto" w:fill="auto"/>
          </w:tcPr>
          <w:p w:rsidR="0067676C" w:rsidRPr="0067676C" w:rsidRDefault="0067676C" w:rsidP="00874B62">
            <w:pPr>
              <w:spacing w:before="40" w:after="40"/>
              <w:rPr>
                <w:rFonts w:asciiTheme="majorBidi" w:eastAsia="SimSun" w:hAnsiTheme="majorBidi" w:cstheme="majorBidi"/>
                <w:b/>
                <w:bCs/>
              </w:rPr>
            </w:pPr>
            <w:r w:rsidRPr="0067676C">
              <w:rPr>
                <w:rFonts w:asciiTheme="majorBidi" w:hAnsiTheme="majorBidi" w:cstheme="majorBidi"/>
                <w:b/>
                <w:bCs/>
                <w:sz w:val="20"/>
                <w:szCs w:val="20"/>
              </w:rPr>
              <w:t>Duration with dates</w:t>
            </w:r>
          </w:p>
        </w:tc>
        <w:tc>
          <w:tcPr>
            <w:tcW w:w="1842" w:type="dxa"/>
            <w:tcBorders>
              <w:top w:val="single" w:sz="8" w:space="0" w:color="C0504D"/>
              <w:left w:val="nil"/>
              <w:bottom w:val="single" w:sz="8" w:space="0" w:color="C0504D"/>
              <w:right w:val="nil"/>
            </w:tcBorders>
            <w:shd w:val="clear" w:color="auto" w:fill="auto"/>
          </w:tcPr>
          <w:p w:rsidR="0067676C" w:rsidRPr="0067676C" w:rsidRDefault="0067676C" w:rsidP="00874B62">
            <w:pPr>
              <w:jc w:val="both"/>
              <w:rPr>
                <w:rFonts w:asciiTheme="majorBidi" w:hAnsiTheme="majorBidi" w:cstheme="majorBidi"/>
                <w:b/>
                <w:bCs/>
                <w:sz w:val="20"/>
                <w:szCs w:val="20"/>
              </w:rPr>
            </w:pPr>
            <w:r w:rsidRPr="0067676C">
              <w:rPr>
                <w:rFonts w:asciiTheme="majorBidi" w:hAnsiTheme="majorBidi" w:cstheme="majorBidi"/>
                <w:b/>
                <w:bCs/>
                <w:sz w:val="20"/>
                <w:szCs w:val="20"/>
              </w:rPr>
              <w:t>Total Amount of Grant/ year</w:t>
            </w:r>
          </w:p>
          <w:p w:rsidR="0067676C" w:rsidRPr="0067676C" w:rsidRDefault="0067676C" w:rsidP="00874B62">
            <w:pPr>
              <w:spacing w:before="40" w:after="40"/>
              <w:rPr>
                <w:rFonts w:asciiTheme="majorBidi" w:eastAsia="SimSun" w:hAnsiTheme="majorBidi" w:cstheme="majorBidi"/>
                <w:b/>
                <w:bCs/>
              </w:rPr>
            </w:pPr>
            <w:r w:rsidRPr="0067676C">
              <w:rPr>
                <w:rFonts w:asciiTheme="majorBidi" w:hAnsiTheme="majorBidi" w:cstheme="majorBidi"/>
                <w:b/>
                <w:bCs/>
                <w:sz w:val="20"/>
                <w:szCs w:val="20"/>
              </w:rPr>
              <w:t>(Rs million)</w:t>
            </w:r>
          </w:p>
        </w:tc>
        <w:tc>
          <w:tcPr>
            <w:tcW w:w="1417" w:type="dxa"/>
            <w:tcBorders>
              <w:top w:val="single" w:sz="8" w:space="0" w:color="C0504D"/>
              <w:left w:val="nil"/>
              <w:bottom w:val="single" w:sz="8" w:space="0" w:color="C0504D"/>
              <w:right w:val="nil"/>
            </w:tcBorders>
            <w:shd w:val="clear" w:color="auto" w:fill="auto"/>
          </w:tcPr>
          <w:p w:rsidR="0067676C" w:rsidRPr="0067676C" w:rsidRDefault="0067676C" w:rsidP="00874B62">
            <w:pPr>
              <w:spacing w:before="40" w:after="40"/>
              <w:rPr>
                <w:rFonts w:asciiTheme="majorBidi" w:eastAsia="SimSun" w:hAnsiTheme="majorBidi" w:cstheme="majorBidi"/>
                <w:b/>
                <w:bCs/>
              </w:rPr>
            </w:pPr>
            <w:r w:rsidRPr="0067676C">
              <w:rPr>
                <w:rFonts w:asciiTheme="majorBidi" w:hAnsiTheme="majorBidi" w:cstheme="majorBidi"/>
                <w:b/>
                <w:bCs/>
                <w:sz w:val="20"/>
                <w:szCs w:val="20"/>
              </w:rPr>
              <w:t>Funding Agency</w:t>
            </w:r>
          </w:p>
        </w:tc>
        <w:tc>
          <w:tcPr>
            <w:tcW w:w="1094" w:type="dxa"/>
            <w:tcBorders>
              <w:top w:val="single" w:sz="8" w:space="0" w:color="C0504D"/>
              <w:left w:val="nil"/>
              <w:bottom w:val="single" w:sz="8" w:space="0" w:color="C0504D"/>
              <w:right w:val="nil"/>
            </w:tcBorders>
          </w:tcPr>
          <w:p w:rsidR="0067676C" w:rsidRPr="0067676C" w:rsidRDefault="0067676C" w:rsidP="00874B62">
            <w:pPr>
              <w:spacing w:before="40" w:after="40"/>
              <w:rPr>
                <w:rFonts w:asciiTheme="majorBidi" w:hAnsiTheme="majorBidi" w:cstheme="majorBidi"/>
                <w:b/>
                <w:bCs/>
                <w:sz w:val="20"/>
                <w:szCs w:val="20"/>
              </w:rPr>
            </w:pPr>
            <w:r w:rsidRPr="0067676C">
              <w:rPr>
                <w:rFonts w:asciiTheme="majorBidi" w:hAnsiTheme="majorBidi" w:cstheme="majorBidi"/>
                <w:b/>
                <w:bCs/>
                <w:sz w:val="20"/>
                <w:szCs w:val="20"/>
              </w:rPr>
              <w:t>Present Status</w:t>
            </w:r>
          </w:p>
        </w:tc>
      </w:tr>
      <w:tr w:rsidR="0067676C" w:rsidRPr="0067676C" w:rsidTr="00874B62">
        <w:trPr>
          <w:trHeight w:val="362"/>
        </w:trPr>
        <w:tc>
          <w:tcPr>
            <w:tcW w:w="784" w:type="dxa"/>
            <w:tcBorders>
              <w:left w:val="nil"/>
              <w:right w:val="nil"/>
            </w:tcBorders>
            <w:shd w:val="clear" w:color="auto" w:fill="FFFFFF"/>
          </w:tcPr>
          <w:p w:rsidR="0067676C" w:rsidRPr="0067676C" w:rsidRDefault="0067676C" w:rsidP="00874B62">
            <w:pPr>
              <w:jc w:val="both"/>
              <w:rPr>
                <w:rFonts w:asciiTheme="majorBidi" w:hAnsiTheme="majorBidi" w:cstheme="majorBidi"/>
                <w:b/>
                <w:sz w:val="20"/>
                <w:szCs w:val="20"/>
              </w:rPr>
            </w:pPr>
            <w:r w:rsidRPr="0067676C">
              <w:rPr>
                <w:rFonts w:asciiTheme="majorBidi" w:hAnsiTheme="majorBidi" w:cstheme="majorBidi"/>
                <w:b/>
                <w:sz w:val="20"/>
                <w:szCs w:val="20"/>
              </w:rPr>
              <w:t>1</w:t>
            </w:r>
          </w:p>
        </w:tc>
        <w:tc>
          <w:tcPr>
            <w:tcW w:w="2585" w:type="dxa"/>
            <w:tcBorders>
              <w:left w:val="nil"/>
              <w:right w:val="nil"/>
            </w:tcBorders>
            <w:shd w:val="clear" w:color="auto" w:fill="FFFFFF"/>
          </w:tcPr>
          <w:p w:rsidR="0067676C" w:rsidRPr="00D803E2" w:rsidRDefault="0067676C" w:rsidP="00874B62">
            <w:pPr>
              <w:rPr>
                <w:rFonts w:asciiTheme="majorBidi" w:hAnsiTheme="majorBidi" w:cstheme="majorBidi"/>
                <w:bCs/>
                <w:iCs/>
                <w:sz w:val="20"/>
                <w:szCs w:val="20"/>
              </w:rPr>
            </w:pPr>
            <w:r w:rsidRPr="00D803E2">
              <w:rPr>
                <w:rFonts w:asciiTheme="majorBidi" w:hAnsiTheme="majorBidi" w:cstheme="majorBidi"/>
                <w:bCs/>
                <w:iCs/>
                <w:sz w:val="20"/>
                <w:szCs w:val="20"/>
              </w:rPr>
              <w:t>Management of Dusky cotton bug (</w:t>
            </w:r>
            <w:proofErr w:type="spellStart"/>
            <w:r w:rsidRPr="00D803E2">
              <w:rPr>
                <w:rFonts w:asciiTheme="majorBidi" w:hAnsiTheme="majorBidi" w:cstheme="majorBidi"/>
                <w:bCs/>
                <w:i/>
                <w:sz w:val="20"/>
                <w:szCs w:val="20"/>
              </w:rPr>
              <w:t>Oxycarenus</w:t>
            </w:r>
            <w:proofErr w:type="spellEnd"/>
            <w:r w:rsidRPr="00D803E2">
              <w:rPr>
                <w:rFonts w:asciiTheme="majorBidi" w:hAnsiTheme="majorBidi" w:cstheme="majorBidi"/>
                <w:bCs/>
                <w:iCs/>
                <w:sz w:val="20"/>
                <w:szCs w:val="20"/>
              </w:rPr>
              <w:t xml:space="preserve"> spp. </w:t>
            </w:r>
            <w:proofErr w:type="spellStart"/>
            <w:r w:rsidRPr="00D803E2">
              <w:rPr>
                <w:rFonts w:asciiTheme="majorBidi" w:hAnsiTheme="majorBidi" w:cstheme="majorBidi"/>
                <w:bCs/>
                <w:iCs/>
                <w:sz w:val="20"/>
                <w:szCs w:val="20"/>
              </w:rPr>
              <w:t>Lygaeidae</w:t>
            </w:r>
            <w:proofErr w:type="spellEnd"/>
            <w:r w:rsidRPr="00D803E2">
              <w:rPr>
                <w:rFonts w:asciiTheme="majorBidi" w:hAnsiTheme="majorBidi" w:cstheme="majorBidi"/>
                <w:bCs/>
                <w:iCs/>
                <w:sz w:val="20"/>
                <w:szCs w:val="20"/>
              </w:rPr>
              <w:t xml:space="preserve">: </w:t>
            </w:r>
            <w:proofErr w:type="spellStart"/>
            <w:r w:rsidRPr="00D803E2">
              <w:rPr>
                <w:rFonts w:asciiTheme="majorBidi" w:hAnsiTheme="majorBidi" w:cstheme="majorBidi"/>
                <w:bCs/>
                <w:iCs/>
                <w:sz w:val="20"/>
                <w:szCs w:val="20"/>
              </w:rPr>
              <w:t>Hemiptera</w:t>
            </w:r>
            <w:proofErr w:type="spellEnd"/>
            <w:r w:rsidRPr="00D803E2">
              <w:rPr>
                <w:rFonts w:asciiTheme="majorBidi" w:hAnsiTheme="majorBidi" w:cstheme="majorBidi"/>
                <w:bCs/>
                <w:iCs/>
                <w:sz w:val="20"/>
                <w:szCs w:val="20"/>
              </w:rPr>
              <w:t>): an emerging threat to cotton crop in Pakistan</w:t>
            </w:r>
          </w:p>
        </w:tc>
        <w:tc>
          <w:tcPr>
            <w:tcW w:w="1134" w:type="dxa"/>
            <w:tcBorders>
              <w:left w:val="nil"/>
              <w:right w:val="nil"/>
            </w:tcBorders>
            <w:shd w:val="clear" w:color="auto" w:fill="FFFFFF"/>
          </w:tcPr>
          <w:p w:rsidR="0067676C" w:rsidRPr="00D803E2" w:rsidRDefault="0067676C" w:rsidP="00874B62">
            <w:pPr>
              <w:jc w:val="both"/>
              <w:rPr>
                <w:rFonts w:asciiTheme="majorBidi" w:hAnsiTheme="majorBidi" w:cstheme="majorBidi"/>
                <w:bCs/>
                <w:sz w:val="20"/>
                <w:szCs w:val="20"/>
              </w:rPr>
            </w:pPr>
            <w:r w:rsidRPr="00D803E2">
              <w:rPr>
                <w:rFonts w:asciiTheme="majorBidi" w:hAnsiTheme="majorBidi" w:cstheme="majorBidi"/>
                <w:bCs/>
                <w:sz w:val="20"/>
                <w:szCs w:val="20"/>
              </w:rPr>
              <w:t>Feb 2018-Dec 2020</w:t>
            </w:r>
          </w:p>
        </w:tc>
        <w:tc>
          <w:tcPr>
            <w:tcW w:w="1842" w:type="dxa"/>
            <w:tcBorders>
              <w:left w:val="nil"/>
              <w:right w:val="nil"/>
            </w:tcBorders>
            <w:shd w:val="clear" w:color="auto" w:fill="FFFFFF"/>
          </w:tcPr>
          <w:p w:rsidR="0067676C" w:rsidRPr="00D803E2" w:rsidRDefault="0067676C" w:rsidP="00874B62">
            <w:pPr>
              <w:jc w:val="center"/>
              <w:rPr>
                <w:rFonts w:asciiTheme="majorBidi" w:hAnsiTheme="majorBidi" w:cstheme="majorBidi"/>
                <w:bCs/>
                <w:sz w:val="20"/>
                <w:szCs w:val="20"/>
              </w:rPr>
            </w:pPr>
            <w:r w:rsidRPr="00D803E2">
              <w:rPr>
                <w:rFonts w:asciiTheme="majorBidi" w:hAnsiTheme="majorBidi" w:cstheme="majorBidi"/>
                <w:bCs/>
                <w:sz w:val="20"/>
                <w:szCs w:val="20"/>
              </w:rPr>
              <w:t>5.300</w:t>
            </w:r>
          </w:p>
        </w:tc>
        <w:tc>
          <w:tcPr>
            <w:tcW w:w="1417" w:type="dxa"/>
            <w:tcBorders>
              <w:left w:val="nil"/>
              <w:right w:val="nil"/>
            </w:tcBorders>
            <w:shd w:val="clear" w:color="auto" w:fill="FFFFFF"/>
          </w:tcPr>
          <w:p w:rsidR="0067676C" w:rsidRPr="00D803E2" w:rsidRDefault="0067676C" w:rsidP="00874B62">
            <w:pPr>
              <w:jc w:val="both"/>
              <w:rPr>
                <w:rFonts w:asciiTheme="majorBidi" w:hAnsiTheme="majorBidi" w:cstheme="majorBidi"/>
                <w:bCs/>
                <w:sz w:val="20"/>
                <w:szCs w:val="20"/>
              </w:rPr>
            </w:pPr>
            <w:r w:rsidRPr="00D803E2">
              <w:rPr>
                <w:rFonts w:asciiTheme="majorBidi" w:hAnsiTheme="majorBidi" w:cstheme="majorBidi"/>
                <w:bCs/>
                <w:sz w:val="20"/>
                <w:szCs w:val="20"/>
              </w:rPr>
              <w:t>ALP</w:t>
            </w:r>
          </w:p>
        </w:tc>
        <w:tc>
          <w:tcPr>
            <w:tcW w:w="1094" w:type="dxa"/>
            <w:tcBorders>
              <w:left w:val="nil"/>
              <w:right w:val="nil"/>
            </w:tcBorders>
            <w:shd w:val="clear" w:color="auto" w:fill="FFFFFF"/>
          </w:tcPr>
          <w:p w:rsidR="0067676C" w:rsidRPr="0067676C" w:rsidRDefault="0067676C" w:rsidP="00874B62">
            <w:pPr>
              <w:jc w:val="both"/>
              <w:rPr>
                <w:rFonts w:asciiTheme="majorBidi" w:hAnsiTheme="majorBidi" w:cstheme="majorBidi"/>
                <w:b/>
                <w:sz w:val="20"/>
                <w:szCs w:val="20"/>
              </w:rPr>
            </w:pPr>
            <w:r w:rsidRPr="0067676C">
              <w:rPr>
                <w:rFonts w:asciiTheme="majorBidi" w:hAnsiTheme="majorBidi" w:cstheme="majorBidi"/>
                <w:b/>
                <w:sz w:val="20"/>
                <w:szCs w:val="20"/>
              </w:rPr>
              <w:t>Continue</w:t>
            </w:r>
          </w:p>
        </w:tc>
      </w:tr>
      <w:tr w:rsidR="0067676C" w:rsidRPr="0067676C" w:rsidTr="0067676C">
        <w:trPr>
          <w:trHeight w:val="362"/>
        </w:trPr>
        <w:tc>
          <w:tcPr>
            <w:tcW w:w="78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r w:rsidRPr="0067676C">
              <w:rPr>
                <w:rFonts w:asciiTheme="majorBidi" w:hAnsiTheme="majorBidi" w:cstheme="majorBidi"/>
                <w:b/>
                <w:sz w:val="20"/>
                <w:szCs w:val="20"/>
              </w:rPr>
              <w:t>2</w:t>
            </w:r>
          </w:p>
        </w:tc>
        <w:tc>
          <w:tcPr>
            <w:tcW w:w="2585" w:type="dxa"/>
            <w:tcBorders>
              <w:left w:val="nil"/>
              <w:right w:val="nil"/>
            </w:tcBorders>
            <w:shd w:val="clear" w:color="auto" w:fill="FFFFFF" w:themeFill="background1"/>
          </w:tcPr>
          <w:p w:rsidR="0067676C" w:rsidRPr="00D803E2" w:rsidRDefault="0067676C" w:rsidP="00874B62">
            <w:pPr>
              <w:rPr>
                <w:rFonts w:asciiTheme="majorBidi" w:hAnsiTheme="majorBidi" w:cstheme="majorBidi"/>
                <w:bCs/>
                <w:i/>
                <w:sz w:val="20"/>
                <w:szCs w:val="20"/>
              </w:rPr>
            </w:pPr>
            <w:r w:rsidRPr="00D803E2">
              <w:rPr>
                <w:rFonts w:asciiTheme="majorBidi" w:hAnsiTheme="majorBidi" w:cstheme="majorBidi"/>
                <w:bCs/>
                <w:color w:val="000000"/>
                <w:sz w:val="20"/>
                <w:szCs w:val="20"/>
              </w:rPr>
              <w:t>A comprehensive integrated scientific approach for the development of sustainable management strategies of Pink Bollworm (</w:t>
            </w:r>
            <w:proofErr w:type="spellStart"/>
            <w:r w:rsidRPr="00D803E2">
              <w:rPr>
                <w:rFonts w:asciiTheme="majorBidi" w:hAnsiTheme="majorBidi" w:cstheme="majorBidi"/>
                <w:bCs/>
                <w:i/>
                <w:color w:val="000000"/>
                <w:sz w:val="20"/>
                <w:szCs w:val="20"/>
              </w:rPr>
              <w:t>Pectinophora</w:t>
            </w:r>
            <w:proofErr w:type="spellEnd"/>
            <w:r w:rsidRPr="00D803E2">
              <w:rPr>
                <w:rFonts w:asciiTheme="majorBidi" w:hAnsiTheme="majorBidi" w:cstheme="majorBidi"/>
                <w:bCs/>
                <w:i/>
                <w:color w:val="000000"/>
                <w:sz w:val="20"/>
                <w:szCs w:val="20"/>
              </w:rPr>
              <w:t xml:space="preserve"> </w:t>
            </w:r>
            <w:proofErr w:type="spellStart"/>
            <w:r w:rsidRPr="00D803E2">
              <w:rPr>
                <w:rFonts w:asciiTheme="majorBidi" w:hAnsiTheme="majorBidi" w:cstheme="majorBidi"/>
                <w:bCs/>
                <w:i/>
                <w:color w:val="000000"/>
                <w:sz w:val="20"/>
                <w:szCs w:val="20"/>
              </w:rPr>
              <w:t>gossypiella</w:t>
            </w:r>
            <w:proofErr w:type="spellEnd"/>
            <w:r w:rsidRPr="00D803E2">
              <w:rPr>
                <w:rFonts w:asciiTheme="majorBidi" w:hAnsiTheme="majorBidi" w:cstheme="majorBidi"/>
                <w:bCs/>
                <w:color w:val="000000"/>
                <w:sz w:val="20"/>
                <w:szCs w:val="20"/>
              </w:rPr>
              <w:t>)</w:t>
            </w:r>
          </w:p>
        </w:tc>
        <w:tc>
          <w:tcPr>
            <w:tcW w:w="1134" w:type="dxa"/>
            <w:tcBorders>
              <w:left w:val="nil"/>
              <w:right w:val="nil"/>
            </w:tcBorders>
            <w:shd w:val="clear" w:color="auto" w:fill="FFFFFF" w:themeFill="background1"/>
          </w:tcPr>
          <w:p w:rsidR="0067676C" w:rsidRPr="00D803E2" w:rsidRDefault="0067676C" w:rsidP="00874B62">
            <w:pPr>
              <w:jc w:val="both"/>
              <w:rPr>
                <w:rFonts w:asciiTheme="majorBidi" w:hAnsiTheme="majorBidi" w:cstheme="majorBidi"/>
                <w:bCs/>
                <w:sz w:val="20"/>
                <w:szCs w:val="20"/>
              </w:rPr>
            </w:pPr>
            <w:r w:rsidRPr="00D803E2">
              <w:rPr>
                <w:rFonts w:asciiTheme="majorBidi" w:hAnsiTheme="majorBidi" w:cstheme="majorBidi"/>
                <w:bCs/>
                <w:sz w:val="20"/>
                <w:szCs w:val="20"/>
              </w:rPr>
              <w:t>Jan 2018-Dec 2020</w:t>
            </w:r>
          </w:p>
        </w:tc>
        <w:tc>
          <w:tcPr>
            <w:tcW w:w="1842" w:type="dxa"/>
            <w:tcBorders>
              <w:left w:val="nil"/>
              <w:right w:val="nil"/>
            </w:tcBorders>
            <w:shd w:val="clear" w:color="auto" w:fill="FFFFFF" w:themeFill="background1"/>
          </w:tcPr>
          <w:p w:rsidR="0067676C" w:rsidRPr="00D803E2" w:rsidRDefault="0067676C" w:rsidP="00874B62">
            <w:pPr>
              <w:jc w:val="center"/>
              <w:rPr>
                <w:rFonts w:asciiTheme="majorBidi" w:hAnsiTheme="majorBidi" w:cstheme="majorBidi"/>
                <w:bCs/>
                <w:sz w:val="20"/>
                <w:szCs w:val="20"/>
              </w:rPr>
            </w:pPr>
            <w:r w:rsidRPr="00D803E2">
              <w:rPr>
                <w:rFonts w:asciiTheme="majorBidi" w:hAnsiTheme="majorBidi" w:cstheme="majorBidi"/>
                <w:bCs/>
                <w:sz w:val="20"/>
                <w:szCs w:val="20"/>
              </w:rPr>
              <w:t>3.904</w:t>
            </w:r>
          </w:p>
        </w:tc>
        <w:tc>
          <w:tcPr>
            <w:tcW w:w="1417" w:type="dxa"/>
            <w:tcBorders>
              <w:left w:val="nil"/>
              <w:right w:val="nil"/>
            </w:tcBorders>
            <w:shd w:val="clear" w:color="auto" w:fill="FFFFFF" w:themeFill="background1"/>
          </w:tcPr>
          <w:p w:rsidR="0067676C" w:rsidRPr="00D803E2" w:rsidRDefault="0067676C" w:rsidP="00874B62">
            <w:pPr>
              <w:jc w:val="both"/>
              <w:rPr>
                <w:rFonts w:asciiTheme="majorBidi" w:hAnsiTheme="majorBidi" w:cstheme="majorBidi"/>
                <w:bCs/>
                <w:sz w:val="20"/>
                <w:szCs w:val="20"/>
              </w:rPr>
            </w:pPr>
            <w:r w:rsidRPr="00D803E2">
              <w:rPr>
                <w:rFonts w:asciiTheme="majorBidi" w:hAnsiTheme="majorBidi" w:cstheme="majorBidi"/>
                <w:bCs/>
                <w:sz w:val="20"/>
                <w:szCs w:val="20"/>
              </w:rPr>
              <w:t>PARB</w:t>
            </w:r>
          </w:p>
        </w:tc>
        <w:tc>
          <w:tcPr>
            <w:tcW w:w="109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r w:rsidRPr="0067676C">
              <w:rPr>
                <w:rFonts w:asciiTheme="majorBidi" w:hAnsiTheme="majorBidi" w:cstheme="majorBidi"/>
                <w:b/>
                <w:sz w:val="20"/>
                <w:szCs w:val="20"/>
              </w:rPr>
              <w:t>Continue</w:t>
            </w:r>
          </w:p>
        </w:tc>
      </w:tr>
      <w:tr w:rsidR="0067676C" w:rsidRPr="0067676C" w:rsidTr="0067676C">
        <w:trPr>
          <w:trHeight w:val="362"/>
        </w:trPr>
        <w:tc>
          <w:tcPr>
            <w:tcW w:w="78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r w:rsidRPr="0067676C">
              <w:rPr>
                <w:rFonts w:asciiTheme="majorBidi" w:hAnsiTheme="majorBidi" w:cstheme="majorBidi"/>
                <w:b/>
                <w:sz w:val="20"/>
                <w:szCs w:val="20"/>
              </w:rPr>
              <w:t>3</w:t>
            </w:r>
          </w:p>
        </w:tc>
        <w:tc>
          <w:tcPr>
            <w:tcW w:w="2585" w:type="dxa"/>
            <w:tcBorders>
              <w:left w:val="nil"/>
              <w:right w:val="nil"/>
            </w:tcBorders>
            <w:shd w:val="clear" w:color="auto" w:fill="FFFFFF" w:themeFill="background1"/>
          </w:tcPr>
          <w:p w:rsidR="0067676C" w:rsidRPr="00D803E2" w:rsidRDefault="0067676C" w:rsidP="00874B62">
            <w:pPr>
              <w:rPr>
                <w:rFonts w:asciiTheme="majorBidi" w:hAnsiTheme="majorBidi" w:cstheme="majorBidi"/>
                <w:bCs/>
                <w:i/>
                <w:sz w:val="20"/>
                <w:szCs w:val="20"/>
              </w:rPr>
            </w:pPr>
            <w:r w:rsidRPr="00D803E2">
              <w:rPr>
                <w:rFonts w:asciiTheme="majorBidi" w:hAnsiTheme="majorBidi" w:cstheme="majorBidi"/>
                <w:bCs/>
              </w:rPr>
              <w:t>Management of whitefly by integrated strategies and development of resistant cotton germplasm through genetic engineering</w:t>
            </w:r>
          </w:p>
        </w:tc>
        <w:tc>
          <w:tcPr>
            <w:tcW w:w="1134" w:type="dxa"/>
            <w:tcBorders>
              <w:left w:val="nil"/>
              <w:right w:val="nil"/>
            </w:tcBorders>
            <w:shd w:val="clear" w:color="auto" w:fill="FFFFFF" w:themeFill="background1"/>
          </w:tcPr>
          <w:p w:rsidR="0067676C" w:rsidRPr="00D803E2" w:rsidRDefault="0067676C" w:rsidP="00874B62">
            <w:pPr>
              <w:jc w:val="both"/>
              <w:rPr>
                <w:rFonts w:asciiTheme="majorBidi" w:hAnsiTheme="majorBidi" w:cstheme="majorBidi"/>
                <w:bCs/>
                <w:sz w:val="20"/>
                <w:szCs w:val="20"/>
              </w:rPr>
            </w:pPr>
            <w:r w:rsidRPr="00D803E2">
              <w:rPr>
                <w:rFonts w:asciiTheme="majorBidi" w:hAnsiTheme="majorBidi" w:cstheme="majorBidi"/>
                <w:bCs/>
                <w:sz w:val="20"/>
                <w:szCs w:val="20"/>
              </w:rPr>
              <w:t>Jan 2018-Dec 2020</w:t>
            </w:r>
          </w:p>
        </w:tc>
        <w:tc>
          <w:tcPr>
            <w:tcW w:w="1842" w:type="dxa"/>
            <w:tcBorders>
              <w:left w:val="nil"/>
              <w:right w:val="nil"/>
            </w:tcBorders>
            <w:shd w:val="clear" w:color="auto" w:fill="FFFFFF" w:themeFill="background1"/>
          </w:tcPr>
          <w:p w:rsidR="0067676C" w:rsidRPr="00D803E2" w:rsidRDefault="0067676C" w:rsidP="00874B62">
            <w:pPr>
              <w:jc w:val="center"/>
              <w:rPr>
                <w:rFonts w:asciiTheme="majorBidi" w:hAnsiTheme="majorBidi" w:cstheme="majorBidi"/>
                <w:bCs/>
                <w:sz w:val="20"/>
                <w:szCs w:val="20"/>
              </w:rPr>
            </w:pPr>
            <w:r w:rsidRPr="00D803E2">
              <w:rPr>
                <w:rFonts w:asciiTheme="majorBidi" w:hAnsiTheme="majorBidi" w:cstheme="majorBidi"/>
                <w:bCs/>
                <w:sz w:val="20"/>
                <w:szCs w:val="20"/>
              </w:rPr>
              <w:t>4.009</w:t>
            </w:r>
          </w:p>
        </w:tc>
        <w:tc>
          <w:tcPr>
            <w:tcW w:w="1417" w:type="dxa"/>
            <w:tcBorders>
              <w:left w:val="nil"/>
              <w:right w:val="nil"/>
            </w:tcBorders>
            <w:shd w:val="clear" w:color="auto" w:fill="FFFFFF" w:themeFill="background1"/>
          </w:tcPr>
          <w:p w:rsidR="0067676C" w:rsidRPr="00D803E2" w:rsidRDefault="0067676C" w:rsidP="00874B62">
            <w:pPr>
              <w:jc w:val="both"/>
              <w:rPr>
                <w:rFonts w:asciiTheme="majorBidi" w:hAnsiTheme="majorBidi" w:cstheme="majorBidi"/>
                <w:bCs/>
                <w:sz w:val="20"/>
                <w:szCs w:val="20"/>
              </w:rPr>
            </w:pPr>
            <w:r w:rsidRPr="00D803E2">
              <w:rPr>
                <w:rFonts w:asciiTheme="majorBidi" w:hAnsiTheme="majorBidi" w:cstheme="majorBidi"/>
                <w:bCs/>
                <w:sz w:val="20"/>
                <w:szCs w:val="20"/>
              </w:rPr>
              <w:t>PARB</w:t>
            </w:r>
          </w:p>
        </w:tc>
        <w:tc>
          <w:tcPr>
            <w:tcW w:w="109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r w:rsidRPr="0067676C">
              <w:rPr>
                <w:rFonts w:asciiTheme="majorBidi" w:hAnsiTheme="majorBidi" w:cstheme="majorBidi"/>
                <w:b/>
                <w:sz w:val="20"/>
                <w:szCs w:val="20"/>
              </w:rPr>
              <w:t>Continue</w:t>
            </w:r>
          </w:p>
        </w:tc>
      </w:tr>
      <w:tr w:rsidR="0067676C" w:rsidRPr="0067676C" w:rsidTr="0067676C">
        <w:trPr>
          <w:trHeight w:val="362"/>
        </w:trPr>
        <w:tc>
          <w:tcPr>
            <w:tcW w:w="78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p>
        </w:tc>
        <w:tc>
          <w:tcPr>
            <w:tcW w:w="2585" w:type="dxa"/>
            <w:tcBorders>
              <w:left w:val="nil"/>
              <w:right w:val="nil"/>
            </w:tcBorders>
            <w:shd w:val="clear" w:color="auto" w:fill="FFFFFF" w:themeFill="background1"/>
          </w:tcPr>
          <w:p w:rsidR="0067676C" w:rsidRPr="0067676C" w:rsidRDefault="0067676C" w:rsidP="00874B62">
            <w:pPr>
              <w:rPr>
                <w:rFonts w:asciiTheme="majorBidi" w:hAnsiTheme="majorBidi" w:cstheme="majorBidi"/>
                <w:b/>
                <w:sz w:val="20"/>
                <w:szCs w:val="20"/>
              </w:rPr>
            </w:pPr>
          </w:p>
        </w:tc>
        <w:tc>
          <w:tcPr>
            <w:tcW w:w="113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p>
        </w:tc>
        <w:tc>
          <w:tcPr>
            <w:tcW w:w="1842" w:type="dxa"/>
            <w:tcBorders>
              <w:left w:val="nil"/>
              <w:right w:val="nil"/>
            </w:tcBorders>
            <w:shd w:val="clear" w:color="auto" w:fill="FFFFFF" w:themeFill="background1"/>
          </w:tcPr>
          <w:p w:rsidR="0067676C" w:rsidRPr="0067676C" w:rsidRDefault="0067676C" w:rsidP="00874B62">
            <w:pPr>
              <w:jc w:val="center"/>
              <w:rPr>
                <w:rFonts w:asciiTheme="majorBidi" w:hAnsiTheme="majorBidi" w:cstheme="majorBidi"/>
                <w:b/>
                <w:sz w:val="20"/>
                <w:szCs w:val="20"/>
              </w:rPr>
            </w:pPr>
          </w:p>
        </w:tc>
        <w:tc>
          <w:tcPr>
            <w:tcW w:w="1417"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p>
        </w:tc>
        <w:tc>
          <w:tcPr>
            <w:tcW w:w="1094" w:type="dxa"/>
            <w:tcBorders>
              <w:left w:val="nil"/>
              <w:right w:val="nil"/>
            </w:tcBorders>
            <w:shd w:val="clear" w:color="auto" w:fill="FFFFFF" w:themeFill="background1"/>
          </w:tcPr>
          <w:p w:rsidR="0067676C" w:rsidRPr="0067676C" w:rsidRDefault="0067676C" w:rsidP="00874B62">
            <w:pPr>
              <w:jc w:val="both"/>
              <w:rPr>
                <w:rFonts w:asciiTheme="majorBidi" w:hAnsiTheme="majorBidi" w:cstheme="majorBidi"/>
                <w:b/>
                <w:sz w:val="20"/>
                <w:szCs w:val="20"/>
              </w:rPr>
            </w:pPr>
          </w:p>
        </w:tc>
      </w:tr>
    </w:tbl>
    <w:p w:rsidR="0067676C" w:rsidRPr="0067676C" w:rsidRDefault="0067676C">
      <w:pPr>
        <w:rPr>
          <w:rFonts w:asciiTheme="majorBidi" w:hAnsiTheme="majorBidi" w:cstheme="majorBidi"/>
          <w:b/>
          <w:sz w:val="24"/>
          <w:szCs w:val="24"/>
        </w:rPr>
      </w:pPr>
    </w:p>
    <w:p w:rsidR="0067676C" w:rsidRDefault="0067676C">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6908CB" w:rsidRDefault="006908CB">
      <w:pPr>
        <w:rPr>
          <w:rFonts w:asciiTheme="majorBidi" w:hAnsiTheme="majorBidi" w:cstheme="majorBidi"/>
          <w:b/>
          <w:sz w:val="24"/>
          <w:szCs w:val="24"/>
        </w:rPr>
      </w:pPr>
    </w:p>
    <w:p w:rsidR="00161B6C" w:rsidRPr="00D803E2" w:rsidRDefault="00161B6C">
      <w:pPr>
        <w:rPr>
          <w:rFonts w:asciiTheme="majorBidi" w:hAnsiTheme="majorBidi" w:cstheme="majorBidi"/>
          <w:b/>
          <w:sz w:val="24"/>
          <w:szCs w:val="24"/>
        </w:rPr>
      </w:pPr>
      <w:bookmarkStart w:id="0" w:name="_GoBack"/>
      <w:bookmarkEnd w:id="0"/>
      <w:r w:rsidRPr="00D803E2">
        <w:rPr>
          <w:rFonts w:asciiTheme="majorBidi" w:hAnsiTheme="majorBidi" w:cstheme="majorBidi"/>
          <w:b/>
          <w:sz w:val="24"/>
          <w:szCs w:val="24"/>
        </w:rPr>
        <w:lastRenderedPageBreak/>
        <w:t xml:space="preserve">Project Title: </w:t>
      </w:r>
      <w:r w:rsidRPr="00D803E2">
        <w:rPr>
          <w:rFonts w:asciiTheme="majorBidi" w:hAnsiTheme="majorBidi" w:cstheme="majorBidi"/>
          <w:b/>
          <w:color w:val="000000"/>
          <w:sz w:val="24"/>
          <w:szCs w:val="24"/>
        </w:rPr>
        <w:t>A comprehensive integrated scientific approach for the development of sustainable management strategies of Pink Bollworm (</w:t>
      </w:r>
      <w:proofErr w:type="spellStart"/>
      <w:r w:rsidRPr="00D803E2">
        <w:rPr>
          <w:rFonts w:asciiTheme="majorBidi" w:hAnsiTheme="majorBidi" w:cstheme="majorBidi"/>
          <w:b/>
          <w:i/>
          <w:color w:val="000000"/>
          <w:sz w:val="24"/>
          <w:szCs w:val="24"/>
        </w:rPr>
        <w:t>Pectinophora</w:t>
      </w:r>
      <w:proofErr w:type="spellEnd"/>
      <w:r w:rsidRPr="00D803E2">
        <w:rPr>
          <w:rFonts w:asciiTheme="majorBidi" w:hAnsiTheme="majorBidi" w:cstheme="majorBidi"/>
          <w:b/>
          <w:i/>
          <w:color w:val="000000"/>
          <w:sz w:val="24"/>
          <w:szCs w:val="24"/>
        </w:rPr>
        <w:t xml:space="preserve"> </w:t>
      </w:r>
      <w:proofErr w:type="spellStart"/>
      <w:r w:rsidRPr="00D803E2">
        <w:rPr>
          <w:rFonts w:asciiTheme="majorBidi" w:hAnsiTheme="majorBidi" w:cstheme="majorBidi"/>
          <w:b/>
          <w:i/>
          <w:color w:val="000000"/>
          <w:sz w:val="24"/>
          <w:szCs w:val="24"/>
        </w:rPr>
        <w:t>gossypiella</w:t>
      </w:r>
      <w:proofErr w:type="spellEnd"/>
      <w:r w:rsidRPr="00D803E2">
        <w:rPr>
          <w:rFonts w:asciiTheme="majorBidi" w:hAnsiTheme="majorBidi" w:cstheme="majorBidi"/>
          <w:b/>
          <w:color w:val="000000"/>
          <w:sz w:val="24"/>
          <w:szCs w:val="24"/>
        </w:rPr>
        <w:t>)</w:t>
      </w:r>
    </w:p>
    <w:p w:rsidR="00E05D99" w:rsidRPr="0067676C" w:rsidRDefault="00E05D99" w:rsidP="00E05D99">
      <w:pPr>
        <w:rPr>
          <w:rFonts w:asciiTheme="majorBidi" w:hAnsiTheme="majorBidi" w:cstheme="majorBidi"/>
          <w:bCs/>
          <w:sz w:val="24"/>
          <w:szCs w:val="24"/>
        </w:rPr>
      </w:pPr>
      <w:r w:rsidRPr="0067676C">
        <w:rPr>
          <w:rFonts w:asciiTheme="majorBidi" w:hAnsiTheme="majorBidi" w:cstheme="majorBidi"/>
          <w:b/>
          <w:sz w:val="24"/>
          <w:szCs w:val="24"/>
        </w:rPr>
        <w:t>Role in Project:</w:t>
      </w:r>
      <w:r w:rsidRPr="0067676C">
        <w:rPr>
          <w:rFonts w:asciiTheme="majorBidi" w:hAnsiTheme="majorBidi" w:cstheme="majorBidi"/>
          <w:bCs/>
          <w:sz w:val="24"/>
          <w:szCs w:val="24"/>
        </w:rPr>
        <w:t xml:space="preserve"> Team Leader at CCRI, Multan</w:t>
      </w:r>
    </w:p>
    <w:p w:rsidR="00E05D99" w:rsidRPr="0067676C" w:rsidRDefault="00E05D99" w:rsidP="00E05D99">
      <w:pPr>
        <w:rPr>
          <w:rFonts w:asciiTheme="majorBidi" w:hAnsiTheme="majorBidi" w:cstheme="majorBidi"/>
          <w:bCs/>
          <w:sz w:val="24"/>
          <w:szCs w:val="24"/>
        </w:rPr>
      </w:pPr>
      <w:r w:rsidRPr="0067676C">
        <w:rPr>
          <w:rFonts w:asciiTheme="majorBidi" w:hAnsiTheme="majorBidi" w:cstheme="majorBidi"/>
          <w:b/>
          <w:sz w:val="24"/>
          <w:szCs w:val="24"/>
        </w:rPr>
        <w:t>Sponsor:</w:t>
      </w:r>
      <w:r w:rsidRPr="0067676C">
        <w:rPr>
          <w:rFonts w:asciiTheme="majorBidi" w:hAnsiTheme="majorBidi" w:cstheme="majorBidi"/>
          <w:bCs/>
          <w:sz w:val="24"/>
          <w:szCs w:val="24"/>
        </w:rPr>
        <w:t xml:space="preserve"> </w:t>
      </w:r>
      <w:r w:rsidRPr="0067676C">
        <w:rPr>
          <w:rFonts w:asciiTheme="majorBidi" w:hAnsiTheme="majorBidi" w:cstheme="majorBidi"/>
          <w:bCs/>
          <w:sz w:val="24"/>
          <w:szCs w:val="24"/>
        </w:rPr>
        <w:tab/>
        <w:t xml:space="preserve">     PARB</w:t>
      </w:r>
    </w:p>
    <w:p w:rsidR="00E05D99" w:rsidRPr="0067676C" w:rsidRDefault="00E05D99" w:rsidP="00E05D99">
      <w:pPr>
        <w:rPr>
          <w:rFonts w:asciiTheme="majorBidi" w:hAnsiTheme="majorBidi" w:cstheme="majorBidi"/>
          <w:bCs/>
          <w:sz w:val="24"/>
          <w:szCs w:val="24"/>
        </w:rPr>
      </w:pPr>
      <w:r w:rsidRPr="0067676C">
        <w:rPr>
          <w:rFonts w:asciiTheme="majorBidi" w:hAnsiTheme="majorBidi" w:cstheme="majorBidi"/>
          <w:b/>
          <w:sz w:val="24"/>
          <w:szCs w:val="24"/>
        </w:rPr>
        <w:t>Date:</w:t>
      </w:r>
      <w:r w:rsidRPr="0067676C">
        <w:rPr>
          <w:rFonts w:asciiTheme="majorBidi" w:hAnsiTheme="majorBidi" w:cstheme="majorBidi"/>
          <w:bCs/>
          <w:sz w:val="24"/>
          <w:szCs w:val="24"/>
        </w:rPr>
        <w:t xml:space="preserve"> </w:t>
      </w:r>
      <w:r w:rsidRPr="0067676C">
        <w:rPr>
          <w:rFonts w:asciiTheme="majorBidi" w:hAnsiTheme="majorBidi" w:cstheme="majorBidi"/>
          <w:bCs/>
          <w:sz w:val="24"/>
          <w:szCs w:val="24"/>
        </w:rPr>
        <w:tab/>
        <w:t xml:space="preserve">                 </w:t>
      </w:r>
      <w:r w:rsidRPr="0067676C">
        <w:rPr>
          <w:rFonts w:asciiTheme="majorBidi" w:hAnsiTheme="majorBidi" w:cstheme="majorBidi"/>
          <w:sz w:val="24"/>
          <w:szCs w:val="24"/>
        </w:rPr>
        <w:t>01-Jan-18</w:t>
      </w:r>
      <w:r w:rsidRPr="0067676C">
        <w:rPr>
          <w:rFonts w:asciiTheme="majorBidi" w:hAnsiTheme="majorBidi" w:cstheme="majorBidi"/>
          <w:bCs/>
          <w:sz w:val="24"/>
          <w:szCs w:val="24"/>
        </w:rPr>
        <w:t xml:space="preserve"> </w:t>
      </w:r>
      <w:proofErr w:type="gramStart"/>
      <w:r w:rsidRPr="0067676C">
        <w:rPr>
          <w:rFonts w:asciiTheme="majorBidi" w:hAnsiTheme="majorBidi" w:cstheme="majorBidi"/>
          <w:bCs/>
          <w:sz w:val="24"/>
          <w:szCs w:val="24"/>
        </w:rPr>
        <w:t xml:space="preserve">-  </w:t>
      </w:r>
      <w:r w:rsidRPr="0067676C">
        <w:rPr>
          <w:rFonts w:asciiTheme="majorBidi" w:hAnsiTheme="majorBidi" w:cstheme="majorBidi"/>
          <w:sz w:val="24"/>
          <w:szCs w:val="24"/>
        </w:rPr>
        <w:t>01</w:t>
      </w:r>
      <w:proofErr w:type="gramEnd"/>
      <w:r w:rsidRPr="0067676C">
        <w:rPr>
          <w:rFonts w:asciiTheme="majorBidi" w:hAnsiTheme="majorBidi" w:cstheme="majorBidi"/>
          <w:sz w:val="24"/>
          <w:szCs w:val="24"/>
        </w:rPr>
        <w:t>-Dec-20</w:t>
      </w:r>
    </w:p>
    <w:p w:rsidR="003E4975" w:rsidRPr="0067676C" w:rsidRDefault="003E4975" w:rsidP="003E4975">
      <w:pPr>
        <w:rPr>
          <w:rFonts w:asciiTheme="majorBidi" w:hAnsiTheme="majorBidi" w:cstheme="majorBidi"/>
          <w:b/>
          <w:sz w:val="24"/>
          <w:szCs w:val="24"/>
        </w:rPr>
      </w:pPr>
      <w:r w:rsidRPr="0067676C">
        <w:rPr>
          <w:rFonts w:asciiTheme="majorBidi" w:hAnsiTheme="majorBidi" w:cstheme="majorBidi"/>
          <w:b/>
          <w:sz w:val="24"/>
          <w:szCs w:val="24"/>
        </w:rPr>
        <w:t>Description:</w:t>
      </w:r>
    </w:p>
    <w:p w:rsidR="009007BA" w:rsidRPr="0067676C" w:rsidRDefault="009007BA" w:rsidP="00EA3A94">
      <w:pPr>
        <w:shd w:val="clear" w:color="auto" w:fill="FFFFFF"/>
        <w:spacing w:after="0" w:line="240" w:lineRule="auto"/>
        <w:jc w:val="both"/>
        <w:rPr>
          <w:rFonts w:asciiTheme="majorBidi" w:hAnsiTheme="majorBidi" w:cstheme="majorBidi"/>
          <w:bCs/>
          <w:sz w:val="24"/>
          <w:szCs w:val="24"/>
        </w:rPr>
      </w:pPr>
      <w:proofErr w:type="gramStart"/>
      <w:r w:rsidRPr="0067676C">
        <w:rPr>
          <w:rFonts w:asciiTheme="majorBidi" w:hAnsiTheme="majorBidi" w:cstheme="majorBidi"/>
          <w:i/>
          <w:color w:val="000000"/>
          <w:sz w:val="24"/>
          <w:szCs w:val="24"/>
        </w:rPr>
        <w:t>Bt</w:t>
      </w:r>
      <w:proofErr w:type="gramEnd"/>
      <w:r w:rsidRPr="0067676C">
        <w:rPr>
          <w:rFonts w:asciiTheme="majorBidi" w:hAnsiTheme="majorBidi" w:cstheme="majorBidi"/>
          <w:color w:val="000000"/>
          <w:sz w:val="24"/>
          <w:szCs w:val="24"/>
        </w:rPr>
        <w:t xml:space="preserve"> cotton technology found to be very favourable and offered a high level of resistance against the bollworms including </w:t>
      </w:r>
      <w:proofErr w:type="spellStart"/>
      <w:r w:rsidRPr="0067676C">
        <w:rPr>
          <w:rFonts w:asciiTheme="majorBidi" w:hAnsiTheme="majorBidi" w:cstheme="majorBidi"/>
          <w:i/>
          <w:color w:val="000000"/>
          <w:sz w:val="24"/>
          <w:szCs w:val="24"/>
        </w:rPr>
        <w:t>Helicoverpa</w:t>
      </w:r>
      <w:proofErr w:type="spellEnd"/>
      <w:r w:rsidRPr="0067676C">
        <w:rPr>
          <w:rFonts w:asciiTheme="majorBidi" w:hAnsiTheme="majorBidi" w:cstheme="majorBidi"/>
          <w:i/>
          <w:color w:val="000000"/>
          <w:sz w:val="24"/>
          <w:szCs w:val="24"/>
        </w:rPr>
        <w:t xml:space="preserve"> </w:t>
      </w:r>
      <w:proofErr w:type="spellStart"/>
      <w:r w:rsidRPr="0067676C">
        <w:rPr>
          <w:rFonts w:asciiTheme="majorBidi" w:hAnsiTheme="majorBidi" w:cstheme="majorBidi"/>
          <w:i/>
          <w:color w:val="000000"/>
          <w:sz w:val="24"/>
          <w:szCs w:val="24"/>
        </w:rPr>
        <w:t>armigera</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color w:val="000000"/>
          <w:sz w:val="24"/>
          <w:szCs w:val="24"/>
        </w:rPr>
        <w:t>Hubner</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i/>
          <w:color w:val="000000"/>
          <w:sz w:val="24"/>
          <w:szCs w:val="24"/>
        </w:rPr>
        <w:t>Earias</w:t>
      </w:r>
      <w:proofErr w:type="spellEnd"/>
      <w:r w:rsidRPr="0067676C">
        <w:rPr>
          <w:rFonts w:asciiTheme="majorBidi" w:hAnsiTheme="majorBidi" w:cstheme="majorBidi"/>
          <w:i/>
          <w:color w:val="000000"/>
          <w:sz w:val="24"/>
          <w:szCs w:val="24"/>
        </w:rPr>
        <w:t xml:space="preserve"> </w:t>
      </w:r>
      <w:proofErr w:type="spellStart"/>
      <w:r w:rsidRPr="0067676C">
        <w:rPr>
          <w:rFonts w:asciiTheme="majorBidi" w:hAnsiTheme="majorBidi" w:cstheme="majorBidi"/>
          <w:i/>
          <w:color w:val="000000"/>
          <w:sz w:val="24"/>
          <w:szCs w:val="24"/>
        </w:rPr>
        <w:t>vittella</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color w:val="000000"/>
          <w:sz w:val="24"/>
          <w:szCs w:val="24"/>
        </w:rPr>
        <w:t>Fabricius</w:t>
      </w:r>
      <w:proofErr w:type="spellEnd"/>
      <w:r w:rsidRPr="0067676C">
        <w:rPr>
          <w:rFonts w:asciiTheme="majorBidi" w:hAnsiTheme="majorBidi" w:cstheme="majorBidi"/>
          <w:color w:val="000000"/>
          <w:sz w:val="24"/>
          <w:szCs w:val="24"/>
        </w:rPr>
        <w:t xml:space="preserve">) and </w:t>
      </w:r>
      <w:proofErr w:type="spellStart"/>
      <w:r w:rsidRPr="0067676C">
        <w:rPr>
          <w:rFonts w:asciiTheme="majorBidi" w:hAnsiTheme="majorBidi" w:cstheme="majorBidi"/>
          <w:i/>
          <w:color w:val="000000"/>
          <w:sz w:val="24"/>
          <w:szCs w:val="24"/>
        </w:rPr>
        <w:t>Pectinophora</w:t>
      </w:r>
      <w:proofErr w:type="spellEnd"/>
      <w:r w:rsidRPr="0067676C">
        <w:rPr>
          <w:rFonts w:asciiTheme="majorBidi" w:hAnsiTheme="majorBidi" w:cstheme="majorBidi"/>
          <w:i/>
          <w:color w:val="000000"/>
          <w:sz w:val="24"/>
          <w:szCs w:val="24"/>
        </w:rPr>
        <w:t xml:space="preserve"> </w:t>
      </w:r>
      <w:proofErr w:type="spellStart"/>
      <w:r w:rsidRPr="0067676C">
        <w:rPr>
          <w:rFonts w:asciiTheme="majorBidi" w:hAnsiTheme="majorBidi" w:cstheme="majorBidi"/>
          <w:i/>
          <w:color w:val="000000"/>
          <w:sz w:val="24"/>
          <w:szCs w:val="24"/>
        </w:rPr>
        <w:t>gossypiella</w:t>
      </w:r>
      <w:proofErr w:type="spellEnd"/>
      <w:r w:rsidRPr="0067676C">
        <w:rPr>
          <w:rFonts w:asciiTheme="majorBidi" w:hAnsiTheme="majorBidi" w:cstheme="majorBidi"/>
          <w:color w:val="000000"/>
          <w:sz w:val="24"/>
          <w:szCs w:val="24"/>
        </w:rPr>
        <w:t xml:space="preserve"> both in laboratory as well as field conditions. Most of the field studies have shown that pink bollworm larvae consistently survive and damage the transgenic cotton and the farmers have to apply the chemicals to control the cotton bollworms. However</w:t>
      </w:r>
      <w:r w:rsidR="00EA3A94" w:rsidRPr="0067676C">
        <w:rPr>
          <w:rFonts w:asciiTheme="majorBidi" w:hAnsiTheme="majorBidi" w:cstheme="majorBidi"/>
          <w:color w:val="000000"/>
          <w:sz w:val="24"/>
          <w:szCs w:val="24"/>
        </w:rPr>
        <w:t xml:space="preserve">, </w:t>
      </w:r>
      <w:r w:rsidRPr="0067676C">
        <w:rPr>
          <w:rFonts w:asciiTheme="majorBidi" w:hAnsiTheme="majorBidi" w:cstheme="majorBidi"/>
          <w:color w:val="000000"/>
          <w:sz w:val="24"/>
          <w:szCs w:val="24"/>
        </w:rPr>
        <w:t xml:space="preserve">loss of target pest susceptibility as a result of resistance was foreseen to be the greatest problem of transgenic crops. This might be due to the problem of number of </w:t>
      </w:r>
      <w:r w:rsidRPr="0067676C">
        <w:rPr>
          <w:rFonts w:asciiTheme="majorBidi" w:hAnsiTheme="majorBidi" w:cstheme="majorBidi"/>
          <w:i/>
          <w:color w:val="000000"/>
          <w:sz w:val="24"/>
          <w:szCs w:val="24"/>
        </w:rPr>
        <w:t xml:space="preserve">P. </w:t>
      </w:r>
      <w:proofErr w:type="spellStart"/>
      <w:r w:rsidRPr="0067676C">
        <w:rPr>
          <w:rFonts w:asciiTheme="majorBidi" w:hAnsiTheme="majorBidi" w:cstheme="majorBidi"/>
          <w:i/>
          <w:color w:val="000000"/>
          <w:sz w:val="24"/>
          <w:szCs w:val="24"/>
        </w:rPr>
        <w:t>gossypiella</w:t>
      </w:r>
      <w:proofErr w:type="spellEnd"/>
      <w:r w:rsidRPr="0067676C">
        <w:rPr>
          <w:rFonts w:asciiTheme="majorBidi" w:hAnsiTheme="majorBidi" w:cstheme="majorBidi"/>
          <w:color w:val="000000"/>
          <w:sz w:val="24"/>
          <w:szCs w:val="24"/>
        </w:rPr>
        <w:t xml:space="preserve"> </w:t>
      </w:r>
      <w:r w:rsidR="00254BCA" w:rsidRPr="0067676C">
        <w:rPr>
          <w:rFonts w:asciiTheme="majorBidi" w:hAnsiTheme="majorBidi" w:cstheme="majorBidi"/>
          <w:color w:val="000000"/>
          <w:sz w:val="24"/>
          <w:szCs w:val="24"/>
        </w:rPr>
        <w:t xml:space="preserve">(PBW) </w:t>
      </w:r>
      <w:r w:rsidRPr="0067676C">
        <w:rPr>
          <w:rFonts w:asciiTheme="majorBidi" w:hAnsiTheme="majorBidi" w:cstheme="majorBidi"/>
          <w:color w:val="000000"/>
          <w:sz w:val="24"/>
          <w:szCs w:val="24"/>
        </w:rPr>
        <w:t xml:space="preserve">generations exposed </w:t>
      </w:r>
      <w:r w:rsidRPr="0067676C">
        <w:rPr>
          <w:rFonts w:asciiTheme="majorBidi" w:hAnsiTheme="majorBidi" w:cstheme="majorBidi"/>
          <w:color w:val="000000"/>
          <w:sz w:val="24"/>
          <w:szCs w:val="24"/>
          <w:lang w:val="en-US"/>
        </w:rPr>
        <w:t xml:space="preserve">to the similar toxins; the mortality level depends on the degree of resistance or susceptibility of pest or the number of susceptible moths available for mating with moths carrying the resistance genes. In the current project a detailed insight to surveillance, identification and the development of transgenic germ </w:t>
      </w:r>
      <w:proofErr w:type="spellStart"/>
      <w:r w:rsidRPr="0067676C">
        <w:rPr>
          <w:rFonts w:asciiTheme="majorBidi" w:hAnsiTheme="majorBidi" w:cstheme="majorBidi"/>
          <w:color w:val="000000"/>
          <w:sz w:val="24"/>
          <w:szCs w:val="24"/>
          <w:lang w:val="en-US"/>
        </w:rPr>
        <w:t>plasm</w:t>
      </w:r>
      <w:proofErr w:type="spellEnd"/>
      <w:r w:rsidRPr="0067676C">
        <w:rPr>
          <w:rFonts w:asciiTheme="majorBidi" w:hAnsiTheme="majorBidi" w:cstheme="majorBidi"/>
          <w:color w:val="000000"/>
          <w:sz w:val="24"/>
          <w:szCs w:val="24"/>
          <w:lang w:val="en-US"/>
        </w:rPr>
        <w:t xml:space="preserve">, good agricultural practices based on year round IPM strategies to be employed to fine tune the management programs of pink bollworm in the cotton growing areas of Pakistan. </w:t>
      </w:r>
      <w:r w:rsidR="00EA3A94" w:rsidRPr="0067676C">
        <w:rPr>
          <w:rFonts w:asciiTheme="majorBidi" w:hAnsiTheme="majorBidi" w:cstheme="majorBidi"/>
          <w:color w:val="000000"/>
          <w:sz w:val="24"/>
          <w:szCs w:val="24"/>
          <w:lang w:val="en-US"/>
        </w:rPr>
        <w:t>This is a collaborative project of</w:t>
      </w:r>
      <w:r w:rsidRPr="0067676C">
        <w:rPr>
          <w:rFonts w:asciiTheme="majorBidi" w:hAnsiTheme="majorBidi" w:cstheme="majorBidi"/>
          <w:color w:val="000000"/>
          <w:sz w:val="24"/>
          <w:szCs w:val="24"/>
          <w:lang w:val="en-US"/>
        </w:rPr>
        <w:t xml:space="preserve"> </w:t>
      </w:r>
      <w:r w:rsidR="00EA3A94" w:rsidRPr="0067676C">
        <w:rPr>
          <w:rFonts w:asciiTheme="majorBidi" w:hAnsiTheme="majorBidi" w:cstheme="majorBidi"/>
          <w:color w:val="000000"/>
          <w:sz w:val="24"/>
          <w:szCs w:val="24"/>
        </w:rPr>
        <w:t xml:space="preserve">Department of Entomology, </w:t>
      </w:r>
      <w:r w:rsidRPr="0067676C">
        <w:rPr>
          <w:rFonts w:asciiTheme="majorBidi" w:hAnsiTheme="majorBidi" w:cstheme="majorBidi"/>
          <w:color w:val="000000"/>
          <w:sz w:val="24"/>
          <w:szCs w:val="24"/>
        </w:rPr>
        <w:t>University of Agriculture, Faisalabad</w:t>
      </w:r>
      <w:r w:rsidR="00254BCA" w:rsidRPr="0067676C">
        <w:rPr>
          <w:rFonts w:asciiTheme="majorBidi" w:hAnsiTheme="majorBidi" w:cstheme="majorBidi"/>
          <w:color w:val="000000"/>
          <w:sz w:val="24"/>
          <w:szCs w:val="24"/>
        </w:rPr>
        <w:t xml:space="preserve"> </w:t>
      </w:r>
      <w:r w:rsidR="00EA3A94" w:rsidRPr="0067676C">
        <w:rPr>
          <w:rFonts w:asciiTheme="majorBidi" w:hAnsiTheme="majorBidi" w:cstheme="majorBidi"/>
          <w:color w:val="000000"/>
          <w:sz w:val="24"/>
          <w:szCs w:val="24"/>
        </w:rPr>
        <w:t>(Host Organization)</w:t>
      </w:r>
      <w:r w:rsidRPr="0067676C">
        <w:rPr>
          <w:rFonts w:asciiTheme="majorBidi" w:hAnsiTheme="majorBidi" w:cstheme="majorBidi"/>
          <w:color w:val="000000"/>
          <w:sz w:val="24"/>
          <w:szCs w:val="24"/>
          <w:lang w:val="en-US"/>
        </w:rPr>
        <w:t>;</w:t>
      </w:r>
      <w:r w:rsidRPr="0067676C">
        <w:rPr>
          <w:rFonts w:asciiTheme="majorBidi" w:hAnsiTheme="majorBidi" w:cstheme="majorBidi"/>
          <w:b/>
          <w:color w:val="000000"/>
          <w:sz w:val="24"/>
          <w:szCs w:val="24"/>
        </w:rPr>
        <w:t xml:space="preserve"> </w:t>
      </w:r>
      <w:r w:rsidRPr="0067676C">
        <w:rPr>
          <w:rFonts w:asciiTheme="majorBidi" w:hAnsiTheme="majorBidi" w:cstheme="majorBidi"/>
          <w:color w:val="000000"/>
          <w:sz w:val="24"/>
          <w:szCs w:val="24"/>
        </w:rPr>
        <w:t>Entomological Research Institute</w:t>
      </w:r>
      <w:r w:rsidR="00EA3A94" w:rsidRPr="0067676C">
        <w:rPr>
          <w:rFonts w:asciiTheme="majorBidi" w:hAnsiTheme="majorBidi" w:cstheme="majorBidi"/>
          <w:bCs/>
          <w:color w:val="000000"/>
          <w:sz w:val="24"/>
          <w:szCs w:val="24"/>
        </w:rPr>
        <w:t xml:space="preserve">, </w:t>
      </w:r>
      <w:r w:rsidRPr="0067676C">
        <w:rPr>
          <w:rFonts w:asciiTheme="majorBidi" w:hAnsiTheme="majorBidi" w:cstheme="majorBidi"/>
          <w:bCs/>
          <w:color w:val="000000"/>
          <w:sz w:val="24"/>
          <w:szCs w:val="24"/>
        </w:rPr>
        <w:t xml:space="preserve"> </w:t>
      </w:r>
      <w:proofErr w:type="spellStart"/>
      <w:r w:rsidRPr="0067676C">
        <w:rPr>
          <w:rFonts w:asciiTheme="majorBidi" w:hAnsiTheme="majorBidi" w:cstheme="majorBidi"/>
          <w:bCs/>
          <w:color w:val="000000"/>
          <w:sz w:val="24"/>
          <w:szCs w:val="24"/>
        </w:rPr>
        <w:t>Ayub</w:t>
      </w:r>
      <w:proofErr w:type="spellEnd"/>
      <w:r w:rsidRPr="0067676C">
        <w:rPr>
          <w:rFonts w:asciiTheme="majorBidi" w:hAnsiTheme="majorBidi" w:cstheme="majorBidi"/>
          <w:bCs/>
          <w:color w:val="000000"/>
          <w:sz w:val="24"/>
          <w:szCs w:val="24"/>
        </w:rPr>
        <w:t xml:space="preserve"> Agricultural Research Institute Fa</w:t>
      </w:r>
      <w:r w:rsidR="00EA3A94" w:rsidRPr="0067676C">
        <w:rPr>
          <w:rFonts w:asciiTheme="majorBidi" w:hAnsiTheme="majorBidi" w:cstheme="majorBidi"/>
          <w:bCs/>
          <w:color w:val="000000"/>
          <w:sz w:val="24"/>
          <w:szCs w:val="24"/>
        </w:rPr>
        <w:t xml:space="preserve">isalabad; </w:t>
      </w:r>
      <w:r w:rsidR="00EA3A94" w:rsidRPr="0067676C">
        <w:rPr>
          <w:rFonts w:asciiTheme="majorBidi" w:hAnsiTheme="majorBidi" w:cstheme="majorBidi"/>
          <w:b/>
          <w:bCs/>
          <w:color w:val="000000"/>
          <w:sz w:val="24"/>
          <w:szCs w:val="24"/>
        </w:rPr>
        <w:t xml:space="preserve"> </w:t>
      </w:r>
      <w:r w:rsidR="00EA3A94" w:rsidRPr="0067676C">
        <w:rPr>
          <w:rFonts w:asciiTheme="majorBidi" w:hAnsiTheme="majorBidi" w:cstheme="majorBidi"/>
          <w:color w:val="000000"/>
          <w:sz w:val="24"/>
          <w:szCs w:val="24"/>
        </w:rPr>
        <w:t>Department of Entomology</w:t>
      </w:r>
      <w:r w:rsidR="00EA3A94" w:rsidRPr="0067676C">
        <w:rPr>
          <w:rFonts w:asciiTheme="majorBidi" w:hAnsiTheme="majorBidi" w:cstheme="majorBidi"/>
          <w:b/>
          <w:bCs/>
          <w:color w:val="000000"/>
          <w:sz w:val="24"/>
          <w:szCs w:val="24"/>
        </w:rPr>
        <w:t xml:space="preserve"> , </w:t>
      </w:r>
      <w:r w:rsidR="00EA3A94" w:rsidRPr="0067676C">
        <w:rPr>
          <w:rFonts w:asciiTheme="majorBidi" w:hAnsiTheme="majorBidi" w:cstheme="majorBidi"/>
          <w:color w:val="000000"/>
          <w:sz w:val="24"/>
          <w:szCs w:val="24"/>
        </w:rPr>
        <w:t xml:space="preserve">Muhammad </w:t>
      </w:r>
      <w:proofErr w:type="spellStart"/>
      <w:r w:rsidR="00EA3A94" w:rsidRPr="0067676C">
        <w:rPr>
          <w:rFonts w:asciiTheme="majorBidi" w:hAnsiTheme="majorBidi" w:cstheme="majorBidi"/>
          <w:color w:val="000000"/>
          <w:sz w:val="24"/>
          <w:szCs w:val="24"/>
        </w:rPr>
        <w:t>Nawaz</w:t>
      </w:r>
      <w:proofErr w:type="spellEnd"/>
      <w:r w:rsidR="00EA3A94" w:rsidRPr="0067676C">
        <w:rPr>
          <w:rFonts w:asciiTheme="majorBidi" w:hAnsiTheme="majorBidi" w:cstheme="majorBidi"/>
          <w:color w:val="000000"/>
          <w:sz w:val="24"/>
          <w:szCs w:val="24"/>
        </w:rPr>
        <w:t xml:space="preserve"> </w:t>
      </w:r>
      <w:proofErr w:type="spellStart"/>
      <w:r w:rsidR="00EA3A94" w:rsidRPr="0067676C">
        <w:rPr>
          <w:rFonts w:asciiTheme="majorBidi" w:hAnsiTheme="majorBidi" w:cstheme="majorBidi"/>
          <w:color w:val="000000"/>
          <w:sz w:val="24"/>
          <w:szCs w:val="24"/>
        </w:rPr>
        <w:t>Shareef</w:t>
      </w:r>
      <w:proofErr w:type="spellEnd"/>
      <w:r w:rsidR="00EA3A94" w:rsidRPr="0067676C">
        <w:rPr>
          <w:rFonts w:asciiTheme="majorBidi" w:hAnsiTheme="majorBidi" w:cstheme="majorBidi"/>
          <w:color w:val="000000"/>
          <w:sz w:val="24"/>
          <w:szCs w:val="24"/>
        </w:rPr>
        <w:t xml:space="preserve"> University of Agriculture, Multan; Pakistan Atomic Energy Commission(PAEC), Islamabad; National  Institute for Biotechnology and Genetic Engineering (NIBGE); </w:t>
      </w:r>
      <w:r w:rsidR="001E1C32" w:rsidRPr="0067676C">
        <w:rPr>
          <w:rFonts w:asciiTheme="majorBidi" w:hAnsiTheme="majorBidi" w:cstheme="majorBidi"/>
          <w:color w:val="000000"/>
          <w:sz w:val="24"/>
          <w:szCs w:val="24"/>
        </w:rPr>
        <w:t>CRS, Multan</w:t>
      </w:r>
      <w:r w:rsidR="001E1C32" w:rsidRPr="0067676C">
        <w:rPr>
          <w:rFonts w:asciiTheme="majorBidi" w:hAnsiTheme="majorBidi" w:cstheme="majorBidi"/>
          <w:bCs/>
          <w:color w:val="000000"/>
          <w:sz w:val="24"/>
          <w:szCs w:val="24"/>
        </w:rPr>
        <w:t xml:space="preserve">; </w:t>
      </w:r>
      <w:r w:rsidR="00EA3A94" w:rsidRPr="0067676C">
        <w:rPr>
          <w:rFonts w:asciiTheme="majorBidi" w:hAnsiTheme="majorBidi" w:cstheme="majorBidi"/>
          <w:bCs/>
          <w:color w:val="000000"/>
          <w:sz w:val="24"/>
          <w:szCs w:val="24"/>
        </w:rPr>
        <w:t xml:space="preserve">Central Cotton Research Institute, Multan. </w:t>
      </w:r>
      <w:r w:rsidRPr="0067676C">
        <w:rPr>
          <w:rFonts w:asciiTheme="majorBidi" w:hAnsiTheme="majorBidi" w:cstheme="majorBidi"/>
          <w:color w:val="000000"/>
          <w:sz w:val="24"/>
          <w:szCs w:val="24"/>
          <w:lang w:val="en-US"/>
        </w:rPr>
        <w:t>The research activities at CCRI, Multan are as under</w:t>
      </w:r>
    </w:p>
    <w:p w:rsidR="00C61F18" w:rsidRPr="0067676C" w:rsidRDefault="00C61F18" w:rsidP="003E4975">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 xml:space="preserve">Development of rearing technology for pink bollworm </w:t>
      </w:r>
    </w:p>
    <w:p w:rsidR="003E4975" w:rsidRPr="0067676C" w:rsidRDefault="003E4975" w:rsidP="003E4975">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Efficacy of different insecticides against PBW in field and lab conditions.</w:t>
      </w:r>
    </w:p>
    <w:p w:rsidR="003E4975" w:rsidRPr="0067676C" w:rsidRDefault="003E4975" w:rsidP="003E4975">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Impact of pesticides on the crop physiology/shape/canopy</w:t>
      </w:r>
    </w:p>
    <w:p w:rsidR="00C61F18" w:rsidRPr="0067676C" w:rsidRDefault="00C61F18" w:rsidP="003E4975">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Behavior of pink bollworm against different varieties in green house and fields</w:t>
      </w:r>
    </w:p>
    <w:p w:rsidR="003E4975" w:rsidRPr="0067676C" w:rsidRDefault="003E4975" w:rsidP="003E4975">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Optimum BT toxin required for PBW contr</w:t>
      </w:r>
      <w:r w:rsidR="00C61F18" w:rsidRPr="0067676C">
        <w:rPr>
          <w:rFonts w:asciiTheme="majorBidi" w:hAnsiTheme="majorBidi" w:cstheme="majorBidi"/>
          <w:color w:val="000000"/>
          <w:sz w:val="24"/>
          <w:szCs w:val="24"/>
        </w:rPr>
        <w:t>ol in existing cotton varieties</w:t>
      </w:r>
    </w:p>
    <w:p w:rsidR="00C61F18" w:rsidRPr="0067676C" w:rsidRDefault="00C61F18" w:rsidP="00C61F18">
      <w:pPr>
        <w:pStyle w:val="ListParagraph"/>
        <w:numPr>
          <w:ilvl w:val="0"/>
          <w:numId w:val="1"/>
        </w:numPr>
        <w:tabs>
          <w:tab w:val="left" w:pos="162"/>
        </w:tabs>
        <w:spacing w:after="0" w:line="240" w:lineRule="auto"/>
        <w:ind w:left="162" w:hanging="162"/>
        <w:jc w:val="both"/>
        <w:rPr>
          <w:rFonts w:asciiTheme="majorBidi" w:hAnsiTheme="majorBidi" w:cstheme="majorBidi"/>
          <w:b/>
          <w:color w:val="000000"/>
          <w:sz w:val="24"/>
          <w:szCs w:val="24"/>
        </w:rPr>
      </w:pPr>
      <w:r w:rsidRPr="0067676C">
        <w:rPr>
          <w:rFonts w:asciiTheme="majorBidi" w:hAnsiTheme="majorBidi" w:cstheme="majorBidi"/>
          <w:color w:val="000000"/>
          <w:sz w:val="24"/>
          <w:szCs w:val="24"/>
        </w:rPr>
        <w:t>Study behavior on BT and non BT paired plots</w:t>
      </w:r>
    </w:p>
    <w:p w:rsidR="00C61F18" w:rsidRPr="0067676C" w:rsidRDefault="00C61F18" w:rsidP="003E4975">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proofErr w:type="spellStart"/>
      <w:r w:rsidRPr="0067676C">
        <w:rPr>
          <w:rFonts w:asciiTheme="majorBidi" w:hAnsiTheme="majorBidi" w:cstheme="majorBidi"/>
          <w:color w:val="000000"/>
        </w:rPr>
        <w:t>Modelling</w:t>
      </w:r>
      <w:proofErr w:type="spellEnd"/>
      <w:r w:rsidRPr="0067676C">
        <w:rPr>
          <w:rFonts w:asciiTheme="majorBidi" w:hAnsiTheme="majorBidi" w:cstheme="majorBidi"/>
          <w:color w:val="000000"/>
        </w:rPr>
        <w:t xml:space="preserve"> of pink bollworm </w:t>
      </w:r>
      <w:proofErr w:type="spellStart"/>
      <w:r w:rsidRPr="0067676C">
        <w:rPr>
          <w:rFonts w:asciiTheme="majorBidi" w:hAnsiTheme="majorBidi" w:cstheme="majorBidi"/>
          <w:color w:val="000000"/>
        </w:rPr>
        <w:t>epidomology</w:t>
      </w:r>
      <w:proofErr w:type="spellEnd"/>
      <w:r w:rsidRPr="0067676C">
        <w:rPr>
          <w:rFonts w:asciiTheme="majorBidi" w:hAnsiTheme="majorBidi" w:cstheme="majorBidi"/>
          <w:color w:val="000000"/>
        </w:rPr>
        <w:t xml:space="preserve"> dynamics </w:t>
      </w:r>
    </w:p>
    <w:p w:rsidR="003E4975" w:rsidRPr="0067676C" w:rsidRDefault="003E4975" w:rsidP="003E4975">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 xml:space="preserve">Optimum timing and stage of spray against PBW. </w:t>
      </w:r>
    </w:p>
    <w:p w:rsidR="003E4975" w:rsidRPr="0067676C" w:rsidRDefault="003E4975" w:rsidP="003E4975">
      <w:pPr>
        <w:pStyle w:val="ListParagraph"/>
        <w:numPr>
          <w:ilvl w:val="0"/>
          <w:numId w:val="1"/>
        </w:numPr>
        <w:tabs>
          <w:tab w:val="left" w:pos="162"/>
        </w:tabs>
        <w:spacing w:after="0" w:line="240" w:lineRule="auto"/>
        <w:ind w:left="162" w:hanging="162"/>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Topping fifty days before last picking and its impact on PBW infestation</w:t>
      </w:r>
    </w:p>
    <w:p w:rsidR="003E4975" w:rsidRDefault="003E4975" w:rsidP="00161B6C">
      <w:pPr>
        <w:rPr>
          <w:rFonts w:asciiTheme="majorBidi" w:hAnsiTheme="majorBidi" w:cstheme="majorBidi"/>
          <w:b/>
          <w:sz w:val="24"/>
          <w:szCs w:val="24"/>
        </w:rPr>
      </w:pPr>
    </w:p>
    <w:p w:rsidR="00B40052" w:rsidRDefault="00B40052" w:rsidP="00161B6C">
      <w:pPr>
        <w:rPr>
          <w:rFonts w:asciiTheme="majorBidi" w:hAnsiTheme="majorBidi" w:cstheme="majorBidi"/>
          <w:b/>
          <w:sz w:val="24"/>
          <w:szCs w:val="24"/>
        </w:rPr>
      </w:pPr>
    </w:p>
    <w:p w:rsidR="00B40052" w:rsidRDefault="00B40052" w:rsidP="00161B6C">
      <w:pPr>
        <w:rPr>
          <w:rFonts w:asciiTheme="majorBidi" w:hAnsiTheme="majorBidi" w:cstheme="majorBidi"/>
          <w:b/>
          <w:sz w:val="24"/>
          <w:szCs w:val="24"/>
        </w:rPr>
      </w:pPr>
    </w:p>
    <w:p w:rsidR="00B40052" w:rsidRDefault="00B40052" w:rsidP="00161B6C">
      <w:pPr>
        <w:rPr>
          <w:rFonts w:asciiTheme="majorBidi" w:hAnsiTheme="majorBidi" w:cstheme="majorBidi"/>
          <w:b/>
          <w:sz w:val="24"/>
          <w:szCs w:val="24"/>
        </w:rPr>
      </w:pPr>
    </w:p>
    <w:p w:rsidR="00B40052" w:rsidRPr="0067676C" w:rsidRDefault="00B40052" w:rsidP="00161B6C">
      <w:pPr>
        <w:rPr>
          <w:rFonts w:asciiTheme="majorBidi" w:hAnsiTheme="majorBidi" w:cstheme="majorBidi"/>
          <w:b/>
          <w:sz w:val="24"/>
          <w:szCs w:val="24"/>
        </w:rPr>
      </w:pPr>
    </w:p>
    <w:p w:rsidR="00161B6C" w:rsidRPr="0067676C" w:rsidRDefault="00EA3A94">
      <w:pPr>
        <w:rPr>
          <w:rFonts w:asciiTheme="majorBidi" w:hAnsiTheme="majorBidi" w:cstheme="majorBidi"/>
          <w:b/>
          <w:bCs/>
          <w:sz w:val="24"/>
          <w:szCs w:val="24"/>
        </w:rPr>
      </w:pPr>
      <w:r w:rsidRPr="0067676C">
        <w:rPr>
          <w:rFonts w:asciiTheme="majorBidi" w:hAnsiTheme="majorBidi" w:cstheme="majorBidi"/>
          <w:b/>
          <w:sz w:val="24"/>
          <w:szCs w:val="24"/>
        </w:rPr>
        <w:lastRenderedPageBreak/>
        <w:t xml:space="preserve">Project Title: </w:t>
      </w:r>
      <w:r w:rsidR="00161B6C" w:rsidRPr="0067676C">
        <w:rPr>
          <w:rFonts w:asciiTheme="majorBidi" w:hAnsiTheme="majorBidi" w:cstheme="majorBidi"/>
          <w:b/>
          <w:bCs/>
          <w:sz w:val="24"/>
          <w:szCs w:val="24"/>
        </w:rPr>
        <w:t>Management of whitefly by integrated strategies and development of resistant cotton germplasm through genetic engineering</w:t>
      </w:r>
    </w:p>
    <w:p w:rsidR="00EA3A94" w:rsidRPr="0067676C" w:rsidRDefault="00EA3A94" w:rsidP="00EA3A94">
      <w:pPr>
        <w:rPr>
          <w:rFonts w:asciiTheme="majorBidi" w:hAnsiTheme="majorBidi" w:cstheme="majorBidi"/>
          <w:bCs/>
          <w:sz w:val="24"/>
          <w:szCs w:val="24"/>
        </w:rPr>
      </w:pPr>
      <w:r w:rsidRPr="0067676C">
        <w:rPr>
          <w:rFonts w:asciiTheme="majorBidi" w:hAnsiTheme="majorBidi" w:cstheme="majorBidi"/>
          <w:b/>
          <w:sz w:val="24"/>
          <w:szCs w:val="24"/>
        </w:rPr>
        <w:t>Role in Project:</w:t>
      </w:r>
      <w:r w:rsidRPr="0067676C">
        <w:rPr>
          <w:rFonts w:asciiTheme="majorBidi" w:hAnsiTheme="majorBidi" w:cstheme="majorBidi"/>
          <w:bCs/>
          <w:sz w:val="24"/>
          <w:szCs w:val="24"/>
        </w:rPr>
        <w:t xml:space="preserve"> Team Leader at CCRI, Multan</w:t>
      </w:r>
    </w:p>
    <w:p w:rsidR="00EA3A94" w:rsidRPr="0067676C" w:rsidRDefault="00EA3A94" w:rsidP="00EA3A94">
      <w:pPr>
        <w:rPr>
          <w:rFonts w:asciiTheme="majorBidi" w:hAnsiTheme="majorBidi" w:cstheme="majorBidi"/>
          <w:bCs/>
          <w:sz w:val="24"/>
          <w:szCs w:val="24"/>
        </w:rPr>
      </w:pPr>
      <w:r w:rsidRPr="0067676C">
        <w:rPr>
          <w:rFonts w:asciiTheme="majorBidi" w:hAnsiTheme="majorBidi" w:cstheme="majorBidi"/>
          <w:b/>
          <w:sz w:val="24"/>
          <w:szCs w:val="24"/>
        </w:rPr>
        <w:t>Sponsor:</w:t>
      </w:r>
      <w:r w:rsidRPr="0067676C">
        <w:rPr>
          <w:rFonts w:asciiTheme="majorBidi" w:hAnsiTheme="majorBidi" w:cstheme="majorBidi"/>
          <w:bCs/>
          <w:sz w:val="24"/>
          <w:szCs w:val="24"/>
        </w:rPr>
        <w:t xml:space="preserve"> </w:t>
      </w:r>
      <w:r w:rsidR="005A2785" w:rsidRPr="0067676C">
        <w:rPr>
          <w:rFonts w:asciiTheme="majorBidi" w:hAnsiTheme="majorBidi" w:cstheme="majorBidi"/>
          <w:bCs/>
          <w:sz w:val="24"/>
          <w:szCs w:val="24"/>
        </w:rPr>
        <w:tab/>
        <w:t xml:space="preserve">     </w:t>
      </w:r>
      <w:r w:rsidRPr="0067676C">
        <w:rPr>
          <w:rFonts w:asciiTheme="majorBidi" w:hAnsiTheme="majorBidi" w:cstheme="majorBidi"/>
          <w:bCs/>
          <w:sz w:val="24"/>
          <w:szCs w:val="24"/>
        </w:rPr>
        <w:t>PARB</w:t>
      </w:r>
    </w:p>
    <w:p w:rsidR="00EA3A94" w:rsidRPr="0067676C" w:rsidRDefault="00EA3A94" w:rsidP="00E05D99">
      <w:pPr>
        <w:rPr>
          <w:rFonts w:asciiTheme="majorBidi" w:hAnsiTheme="majorBidi" w:cstheme="majorBidi"/>
          <w:bCs/>
          <w:sz w:val="24"/>
          <w:szCs w:val="24"/>
        </w:rPr>
      </w:pPr>
      <w:r w:rsidRPr="0067676C">
        <w:rPr>
          <w:rFonts w:asciiTheme="majorBidi" w:hAnsiTheme="majorBidi" w:cstheme="majorBidi"/>
          <w:b/>
          <w:sz w:val="24"/>
          <w:szCs w:val="24"/>
        </w:rPr>
        <w:t>Date:</w:t>
      </w:r>
      <w:r w:rsidRPr="0067676C">
        <w:rPr>
          <w:rFonts w:asciiTheme="majorBidi" w:hAnsiTheme="majorBidi" w:cstheme="majorBidi"/>
          <w:bCs/>
          <w:sz w:val="24"/>
          <w:szCs w:val="24"/>
        </w:rPr>
        <w:t xml:space="preserve"> </w:t>
      </w:r>
      <w:r w:rsidR="005A2785" w:rsidRPr="0067676C">
        <w:rPr>
          <w:rFonts w:asciiTheme="majorBidi" w:hAnsiTheme="majorBidi" w:cstheme="majorBidi"/>
          <w:bCs/>
          <w:sz w:val="24"/>
          <w:szCs w:val="24"/>
        </w:rPr>
        <w:tab/>
        <w:t xml:space="preserve">                 </w:t>
      </w:r>
      <w:r w:rsidR="00E05D99" w:rsidRPr="0067676C">
        <w:rPr>
          <w:rFonts w:asciiTheme="majorBidi" w:hAnsiTheme="majorBidi" w:cstheme="majorBidi"/>
          <w:sz w:val="24"/>
          <w:szCs w:val="24"/>
        </w:rPr>
        <w:t>01-Jan-18</w:t>
      </w:r>
      <w:r w:rsidR="00E05D99" w:rsidRPr="0067676C">
        <w:rPr>
          <w:rFonts w:asciiTheme="majorBidi" w:hAnsiTheme="majorBidi" w:cstheme="majorBidi"/>
          <w:bCs/>
          <w:sz w:val="24"/>
          <w:szCs w:val="24"/>
        </w:rPr>
        <w:t xml:space="preserve"> </w:t>
      </w:r>
      <w:proofErr w:type="gramStart"/>
      <w:r w:rsidR="00E05D99" w:rsidRPr="0067676C">
        <w:rPr>
          <w:rFonts w:asciiTheme="majorBidi" w:hAnsiTheme="majorBidi" w:cstheme="majorBidi"/>
          <w:bCs/>
          <w:sz w:val="24"/>
          <w:szCs w:val="24"/>
        </w:rPr>
        <w:t xml:space="preserve">-  </w:t>
      </w:r>
      <w:r w:rsidR="00E05D99" w:rsidRPr="0067676C">
        <w:rPr>
          <w:rFonts w:asciiTheme="majorBidi" w:hAnsiTheme="majorBidi" w:cstheme="majorBidi"/>
          <w:sz w:val="24"/>
          <w:szCs w:val="24"/>
        </w:rPr>
        <w:t>01</w:t>
      </w:r>
      <w:proofErr w:type="gramEnd"/>
      <w:r w:rsidR="00E05D99" w:rsidRPr="0067676C">
        <w:rPr>
          <w:rFonts w:asciiTheme="majorBidi" w:hAnsiTheme="majorBidi" w:cstheme="majorBidi"/>
          <w:sz w:val="24"/>
          <w:szCs w:val="24"/>
        </w:rPr>
        <w:t>-Dec-20</w:t>
      </w:r>
    </w:p>
    <w:p w:rsidR="005A2785" w:rsidRPr="0067676C" w:rsidRDefault="005A2785" w:rsidP="005A2785">
      <w:pPr>
        <w:rPr>
          <w:rFonts w:asciiTheme="majorBidi" w:hAnsiTheme="majorBidi" w:cstheme="majorBidi"/>
          <w:b/>
          <w:sz w:val="24"/>
          <w:szCs w:val="24"/>
        </w:rPr>
      </w:pPr>
      <w:r w:rsidRPr="0067676C">
        <w:rPr>
          <w:rFonts w:asciiTheme="majorBidi" w:hAnsiTheme="majorBidi" w:cstheme="majorBidi"/>
          <w:b/>
          <w:sz w:val="24"/>
          <w:szCs w:val="24"/>
        </w:rPr>
        <w:t>Description:</w:t>
      </w:r>
    </w:p>
    <w:p w:rsidR="005A2785" w:rsidRPr="0067676C" w:rsidRDefault="005A2785" w:rsidP="00254BCA">
      <w:pPr>
        <w:shd w:val="clear" w:color="auto" w:fill="FFFFFF"/>
        <w:spacing w:after="0" w:line="240" w:lineRule="auto"/>
        <w:jc w:val="both"/>
        <w:rPr>
          <w:rFonts w:asciiTheme="majorBidi" w:hAnsiTheme="majorBidi" w:cstheme="majorBidi"/>
          <w:bCs/>
          <w:sz w:val="24"/>
          <w:szCs w:val="24"/>
        </w:rPr>
      </w:pPr>
      <w:r w:rsidRPr="0067676C">
        <w:rPr>
          <w:rFonts w:asciiTheme="majorBidi" w:hAnsiTheme="majorBidi" w:cstheme="majorBidi"/>
          <w:sz w:val="24"/>
          <w:szCs w:val="24"/>
        </w:rPr>
        <w:t xml:space="preserve">Cotton whitefly, </w:t>
      </w:r>
      <w:r w:rsidRPr="0067676C">
        <w:rPr>
          <w:rFonts w:asciiTheme="majorBidi" w:hAnsiTheme="majorBidi" w:cstheme="majorBidi"/>
          <w:i/>
          <w:sz w:val="24"/>
          <w:szCs w:val="24"/>
        </w:rPr>
        <w:t>Bemisia tabaci</w:t>
      </w:r>
      <w:r w:rsidRPr="0067676C">
        <w:rPr>
          <w:rFonts w:asciiTheme="majorBidi" w:hAnsiTheme="majorBidi" w:cstheme="majorBidi"/>
          <w:sz w:val="24"/>
          <w:szCs w:val="24"/>
        </w:rPr>
        <w:t xml:space="preserve"> is a polyphagous insect and belongs to the order </w:t>
      </w:r>
      <w:proofErr w:type="spellStart"/>
      <w:r w:rsidRPr="0067676C">
        <w:rPr>
          <w:rFonts w:asciiTheme="majorBidi" w:hAnsiTheme="majorBidi" w:cstheme="majorBidi"/>
          <w:sz w:val="24"/>
          <w:szCs w:val="24"/>
        </w:rPr>
        <w:t>Hemiptera</w:t>
      </w:r>
      <w:proofErr w:type="spellEnd"/>
      <w:r w:rsidRPr="0067676C">
        <w:rPr>
          <w:rFonts w:asciiTheme="majorBidi" w:hAnsiTheme="majorBidi" w:cstheme="majorBidi"/>
          <w:sz w:val="24"/>
          <w:szCs w:val="24"/>
        </w:rPr>
        <w:t xml:space="preserve"> (family </w:t>
      </w:r>
      <w:proofErr w:type="spellStart"/>
      <w:r w:rsidRPr="0067676C">
        <w:rPr>
          <w:rFonts w:asciiTheme="majorBidi" w:hAnsiTheme="majorBidi" w:cstheme="majorBidi"/>
          <w:sz w:val="24"/>
          <w:szCs w:val="24"/>
        </w:rPr>
        <w:t>Aleyrodidae</w:t>
      </w:r>
      <w:proofErr w:type="spellEnd"/>
      <w:r w:rsidRPr="0067676C">
        <w:rPr>
          <w:rFonts w:asciiTheme="majorBidi" w:hAnsiTheme="majorBidi" w:cstheme="majorBidi"/>
          <w:sz w:val="24"/>
          <w:szCs w:val="24"/>
        </w:rPr>
        <w:t>). It has been reported in almost 160 plant species belonging to 113 genera of 42 families together with crops, ornamentals, fruit and forest trees, and weeds were recorded as its host during 1996-1999 from Pakistan (</w:t>
      </w:r>
      <w:proofErr w:type="spellStart"/>
      <w:r w:rsidRPr="0067676C">
        <w:rPr>
          <w:rFonts w:asciiTheme="majorBidi" w:hAnsiTheme="majorBidi" w:cstheme="majorBidi"/>
          <w:sz w:val="24"/>
          <w:szCs w:val="24"/>
        </w:rPr>
        <w:t>Attique</w:t>
      </w:r>
      <w:proofErr w:type="spellEnd"/>
      <w:r w:rsidRPr="0067676C">
        <w:rPr>
          <w:rFonts w:asciiTheme="majorBidi" w:hAnsiTheme="majorBidi" w:cstheme="majorBidi"/>
          <w:sz w:val="24"/>
          <w:szCs w:val="24"/>
        </w:rPr>
        <w:t xml:space="preserve"> et al. 2003). In Pakistan, its infestation is recorded from more than 100 plants belonging to 24 families. The pest has 12 generations in a year and hence remains active in all seasons. A single female carrying virus can infect many host plants. It damages the plant in three different ways i.e., by constantly sucking the cell sap resulting in 50% reduction in boll production, by secreting honeydews on which sooty </w:t>
      </w:r>
      <w:proofErr w:type="spellStart"/>
      <w:r w:rsidRPr="0067676C">
        <w:rPr>
          <w:rFonts w:asciiTheme="majorBidi" w:hAnsiTheme="majorBidi" w:cstheme="majorBidi"/>
          <w:sz w:val="24"/>
          <w:szCs w:val="24"/>
        </w:rPr>
        <w:t>mold</w:t>
      </w:r>
      <w:proofErr w:type="spellEnd"/>
      <w:r w:rsidRPr="0067676C">
        <w:rPr>
          <w:rFonts w:asciiTheme="majorBidi" w:hAnsiTheme="majorBidi" w:cstheme="majorBidi"/>
          <w:sz w:val="24"/>
          <w:szCs w:val="24"/>
        </w:rPr>
        <w:t xml:space="preserve"> develops (Ahmad et al., 2002) and also acting as a vector of leaf curl virus disease (</w:t>
      </w:r>
      <w:proofErr w:type="spellStart"/>
      <w:r w:rsidRPr="0067676C">
        <w:rPr>
          <w:rFonts w:asciiTheme="majorBidi" w:hAnsiTheme="majorBidi" w:cstheme="majorBidi"/>
          <w:sz w:val="24"/>
          <w:szCs w:val="24"/>
        </w:rPr>
        <w:t>CLCuV</w:t>
      </w:r>
      <w:proofErr w:type="spellEnd"/>
      <w:r w:rsidRPr="0067676C">
        <w:rPr>
          <w:rFonts w:asciiTheme="majorBidi" w:hAnsiTheme="majorBidi" w:cstheme="majorBidi"/>
          <w:sz w:val="24"/>
          <w:szCs w:val="24"/>
        </w:rPr>
        <w:t xml:space="preserve">) (Nelson et al., 1998). The average yield loss in Pakistan caused by </w:t>
      </w:r>
      <w:proofErr w:type="spellStart"/>
      <w:r w:rsidRPr="0067676C">
        <w:rPr>
          <w:rFonts w:asciiTheme="majorBidi" w:hAnsiTheme="majorBidi" w:cstheme="majorBidi"/>
          <w:sz w:val="24"/>
          <w:szCs w:val="24"/>
        </w:rPr>
        <w:t>CLCuV</w:t>
      </w:r>
      <w:proofErr w:type="spellEnd"/>
      <w:r w:rsidRPr="0067676C">
        <w:rPr>
          <w:rFonts w:asciiTheme="majorBidi" w:hAnsiTheme="majorBidi" w:cstheme="majorBidi"/>
          <w:sz w:val="24"/>
          <w:szCs w:val="24"/>
        </w:rPr>
        <w:t xml:space="preserve"> was reported to be 38.7 % during 1993 (Khan and Khan, 1995), which is threatening our cotton-based economy. </w:t>
      </w:r>
      <w:proofErr w:type="gramStart"/>
      <w:r w:rsidRPr="0067676C">
        <w:rPr>
          <w:rFonts w:asciiTheme="majorBidi" w:hAnsiTheme="majorBidi" w:cstheme="majorBidi"/>
          <w:sz w:val="24"/>
          <w:szCs w:val="24"/>
        </w:rPr>
        <w:t>Whitefly along with other factors have</w:t>
      </w:r>
      <w:proofErr w:type="gramEnd"/>
      <w:r w:rsidRPr="0067676C">
        <w:rPr>
          <w:rFonts w:asciiTheme="majorBidi" w:hAnsiTheme="majorBidi" w:cstheme="majorBidi"/>
          <w:sz w:val="24"/>
          <w:szCs w:val="24"/>
        </w:rPr>
        <w:t xml:space="preserve"> also played a chaos with cotton yield this year as reported by various authors in newspapers. There are different pest control tactics, but the most common and quicker one is that of chemical control which is generally adopted by our farming community. Chemical control of the pests becomes imperative when all other control methods fail to control the target pests but on the other hand indiscriminate use of insecticides has not only caused the resistance problem in these pests but it has also polluted the environment along with other health hazards (Bashir et al., 2001 &amp; </w:t>
      </w:r>
      <w:proofErr w:type="spellStart"/>
      <w:r w:rsidRPr="0067676C">
        <w:rPr>
          <w:rFonts w:asciiTheme="majorBidi" w:hAnsiTheme="majorBidi" w:cstheme="majorBidi"/>
          <w:sz w:val="24"/>
          <w:szCs w:val="24"/>
        </w:rPr>
        <w:t>Raza</w:t>
      </w:r>
      <w:proofErr w:type="spellEnd"/>
      <w:r w:rsidRPr="0067676C">
        <w:rPr>
          <w:rFonts w:asciiTheme="majorBidi" w:hAnsiTheme="majorBidi" w:cstheme="majorBidi"/>
          <w:sz w:val="24"/>
          <w:szCs w:val="24"/>
        </w:rPr>
        <w:t xml:space="preserve"> and </w:t>
      </w:r>
      <w:proofErr w:type="spellStart"/>
      <w:r w:rsidRPr="0067676C">
        <w:rPr>
          <w:rFonts w:asciiTheme="majorBidi" w:hAnsiTheme="majorBidi" w:cstheme="majorBidi"/>
          <w:sz w:val="24"/>
          <w:szCs w:val="24"/>
        </w:rPr>
        <w:t>Afzal</w:t>
      </w:r>
      <w:proofErr w:type="spellEnd"/>
      <w:r w:rsidRPr="0067676C">
        <w:rPr>
          <w:rFonts w:asciiTheme="majorBidi" w:hAnsiTheme="majorBidi" w:cstheme="majorBidi"/>
          <w:sz w:val="24"/>
          <w:szCs w:val="24"/>
        </w:rPr>
        <w:t xml:space="preserve">, 2000). Introduction of newer chemicals in the market and these confounding observations make it necessary to test the efficacy of these compounds against whitefly on regular basis. The baseline data for the development of resistance against the commonly used insecticides is not available for the comparison and development of some suitable control strategies. This </w:t>
      </w:r>
      <w:r w:rsidR="00D51742" w:rsidRPr="0067676C">
        <w:rPr>
          <w:rFonts w:asciiTheme="majorBidi" w:hAnsiTheme="majorBidi" w:cstheme="majorBidi"/>
          <w:sz w:val="24"/>
          <w:szCs w:val="24"/>
        </w:rPr>
        <w:t>aim of this</w:t>
      </w:r>
      <w:r w:rsidRPr="0067676C">
        <w:rPr>
          <w:rFonts w:asciiTheme="majorBidi" w:hAnsiTheme="majorBidi" w:cstheme="majorBidi"/>
          <w:sz w:val="24"/>
          <w:szCs w:val="24"/>
        </w:rPr>
        <w:t xml:space="preserve"> project </w:t>
      </w:r>
      <w:r w:rsidR="00D51742" w:rsidRPr="0067676C">
        <w:rPr>
          <w:rFonts w:asciiTheme="majorBidi" w:hAnsiTheme="majorBidi" w:cstheme="majorBidi"/>
          <w:sz w:val="24"/>
          <w:szCs w:val="24"/>
        </w:rPr>
        <w:t>is to</w:t>
      </w:r>
      <w:r w:rsidRPr="0067676C">
        <w:rPr>
          <w:rFonts w:asciiTheme="majorBidi" w:hAnsiTheme="majorBidi" w:cstheme="majorBidi"/>
          <w:sz w:val="24"/>
          <w:szCs w:val="24"/>
        </w:rPr>
        <w:t xml:space="preserve"> provide the baseline data for the resistance development in </w:t>
      </w:r>
      <w:r w:rsidR="00254BCA" w:rsidRPr="0067676C">
        <w:rPr>
          <w:rFonts w:asciiTheme="majorBidi" w:hAnsiTheme="majorBidi" w:cstheme="majorBidi"/>
          <w:color w:val="000000"/>
          <w:sz w:val="24"/>
          <w:szCs w:val="24"/>
        </w:rPr>
        <w:t>whitefly</w:t>
      </w:r>
      <w:r w:rsidR="00254BCA" w:rsidRPr="0067676C">
        <w:rPr>
          <w:rFonts w:asciiTheme="majorBidi" w:hAnsiTheme="majorBidi" w:cstheme="majorBidi"/>
          <w:sz w:val="24"/>
          <w:szCs w:val="24"/>
        </w:rPr>
        <w:t xml:space="preserve"> </w:t>
      </w:r>
      <w:r w:rsidRPr="0067676C">
        <w:rPr>
          <w:rFonts w:asciiTheme="majorBidi" w:hAnsiTheme="majorBidi" w:cstheme="majorBidi"/>
          <w:sz w:val="24"/>
          <w:szCs w:val="24"/>
        </w:rPr>
        <w:t xml:space="preserve">against the commonly used insecticides and </w:t>
      </w:r>
      <w:r w:rsidR="00D51742" w:rsidRPr="0067676C">
        <w:rPr>
          <w:rFonts w:asciiTheme="majorBidi" w:hAnsiTheme="majorBidi" w:cstheme="majorBidi"/>
          <w:sz w:val="24"/>
          <w:szCs w:val="24"/>
        </w:rPr>
        <w:t>to</w:t>
      </w:r>
      <w:r w:rsidRPr="0067676C">
        <w:rPr>
          <w:rFonts w:asciiTheme="majorBidi" w:hAnsiTheme="majorBidi" w:cstheme="majorBidi"/>
          <w:sz w:val="24"/>
          <w:szCs w:val="24"/>
        </w:rPr>
        <w:t xml:space="preserve"> achieve significant advances in IPM strategies against </w:t>
      </w:r>
      <w:r w:rsidR="00D51742" w:rsidRPr="0067676C">
        <w:rPr>
          <w:rFonts w:asciiTheme="majorBidi" w:hAnsiTheme="majorBidi" w:cstheme="majorBidi"/>
          <w:iCs/>
          <w:sz w:val="24"/>
          <w:szCs w:val="24"/>
        </w:rPr>
        <w:t>this pest</w:t>
      </w:r>
      <w:r w:rsidRPr="0067676C">
        <w:rPr>
          <w:rFonts w:asciiTheme="majorBidi" w:hAnsiTheme="majorBidi" w:cstheme="majorBidi"/>
          <w:iCs/>
          <w:sz w:val="24"/>
          <w:szCs w:val="24"/>
        </w:rPr>
        <w:t>.</w:t>
      </w:r>
      <w:r w:rsidRPr="0067676C">
        <w:rPr>
          <w:rFonts w:asciiTheme="majorBidi" w:hAnsiTheme="majorBidi" w:cstheme="majorBidi"/>
          <w:color w:val="000000"/>
          <w:sz w:val="24"/>
          <w:szCs w:val="24"/>
          <w:lang w:val="en-US"/>
        </w:rPr>
        <w:t xml:space="preserve"> This is a collaborative project of </w:t>
      </w:r>
      <w:r w:rsidRPr="0067676C">
        <w:rPr>
          <w:rFonts w:asciiTheme="majorBidi" w:hAnsiTheme="majorBidi" w:cstheme="majorBidi"/>
          <w:color w:val="000000"/>
          <w:sz w:val="24"/>
          <w:szCs w:val="24"/>
        </w:rPr>
        <w:t>Department of Entomology, University of Agriculture, Faisalabad(Host Organization)</w:t>
      </w:r>
      <w:r w:rsidRPr="0067676C">
        <w:rPr>
          <w:rFonts w:asciiTheme="majorBidi" w:hAnsiTheme="majorBidi" w:cstheme="majorBidi"/>
          <w:color w:val="000000"/>
          <w:sz w:val="24"/>
          <w:szCs w:val="24"/>
          <w:lang w:val="en-US"/>
        </w:rPr>
        <w:t>;</w:t>
      </w:r>
      <w:r w:rsidRPr="0067676C">
        <w:rPr>
          <w:rFonts w:asciiTheme="majorBidi" w:hAnsiTheme="majorBidi" w:cstheme="majorBidi"/>
          <w:b/>
          <w:color w:val="000000"/>
          <w:sz w:val="24"/>
          <w:szCs w:val="24"/>
        </w:rPr>
        <w:t xml:space="preserve"> </w:t>
      </w:r>
      <w:r w:rsidRPr="0067676C">
        <w:rPr>
          <w:rFonts w:asciiTheme="majorBidi" w:hAnsiTheme="majorBidi" w:cstheme="majorBidi"/>
          <w:color w:val="000000"/>
          <w:sz w:val="24"/>
          <w:szCs w:val="24"/>
        </w:rPr>
        <w:t>Entomological Research Institute</w:t>
      </w:r>
      <w:r w:rsidRPr="0067676C">
        <w:rPr>
          <w:rFonts w:asciiTheme="majorBidi" w:hAnsiTheme="majorBidi" w:cstheme="majorBidi"/>
          <w:bCs/>
          <w:color w:val="000000"/>
          <w:sz w:val="24"/>
          <w:szCs w:val="24"/>
        </w:rPr>
        <w:t xml:space="preserve">,  </w:t>
      </w:r>
      <w:proofErr w:type="spellStart"/>
      <w:r w:rsidRPr="0067676C">
        <w:rPr>
          <w:rFonts w:asciiTheme="majorBidi" w:hAnsiTheme="majorBidi" w:cstheme="majorBidi"/>
          <w:bCs/>
          <w:color w:val="000000"/>
          <w:sz w:val="24"/>
          <w:szCs w:val="24"/>
        </w:rPr>
        <w:t>Ayub</w:t>
      </w:r>
      <w:proofErr w:type="spellEnd"/>
      <w:r w:rsidRPr="0067676C">
        <w:rPr>
          <w:rFonts w:asciiTheme="majorBidi" w:hAnsiTheme="majorBidi" w:cstheme="majorBidi"/>
          <w:bCs/>
          <w:color w:val="000000"/>
          <w:sz w:val="24"/>
          <w:szCs w:val="24"/>
        </w:rPr>
        <w:t xml:space="preserve"> Agricultural Research Institute Faisalabad; </w:t>
      </w:r>
      <w:r w:rsidRPr="0067676C">
        <w:rPr>
          <w:rFonts w:asciiTheme="majorBidi" w:hAnsiTheme="majorBidi" w:cstheme="majorBidi"/>
          <w:b/>
          <w:bCs/>
          <w:color w:val="000000"/>
          <w:sz w:val="24"/>
          <w:szCs w:val="24"/>
        </w:rPr>
        <w:t xml:space="preserve"> </w:t>
      </w:r>
      <w:r w:rsidRPr="0067676C">
        <w:rPr>
          <w:rFonts w:asciiTheme="majorBidi" w:hAnsiTheme="majorBidi" w:cstheme="majorBidi"/>
          <w:color w:val="000000"/>
          <w:sz w:val="24"/>
          <w:szCs w:val="24"/>
        </w:rPr>
        <w:t>Department of Entomology</w:t>
      </w:r>
      <w:r w:rsidRPr="0067676C">
        <w:rPr>
          <w:rFonts w:asciiTheme="majorBidi" w:hAnsiTheme="majorBidi" w:cstheme="majorBidi"/>
          <w:b/>
          <w:bCs/>
          <w:color w:val="000000"/>
          <w:sz w:val="24"/>
          <w:szCs w:val="24"/>
        </w:rPr>
        <w:t xml:space="preserve"> , </w:t>
      </w:r>
      <w:r w:rsidRPr="0067676C">
        <w:rPr>
          <w:rFonts w:asciiTheme="majorBidi" w:hAnsiTheme="majorBidi" w:cstheme="majorBidi"/>
          <w:color w:val="000000"/>
          <w:sz w:val="24"/>
          <w:szCs w:val="24"/>
        </w:rPr>
        <w:t xml:space="preserve">Muhammad </w:t>
      </w:r>
      <w:proofErr w:type="spellStart"/>
      <w:r w:rsidRPr="0067676C">
        <w:rPr>
          <w:rFonts w:asciiTheme="majorBidi" w:hAnsiTheme="majorBidi" w:cstheme="majorBidi"/>
          <w:color w:val="000000"/>
          <w:sz w:val="24"/>
          <w:szCs w:val="24"/>
        </w:rPr>
        <w:t>Nawaz</w:t>
      </w:r>
      <w:proofErr w:type="spellEnd"/>
      <w:r w:rsidRPr="0067676C">
        <w:rPr>
          <w:rFonts w:asciiTheme="majorBidi" w:hAnsiTheme="majorBidi" w:cstheme="majorBidi"/>
          <w:color w:val="000000"/>
          <w:sz w:val="24"/>
          <w:szCs w:val="24"/>
        </w:rPr>
        <w:t xml:space="preserve"> </w:t>
      </w:r>
      <w:proofErr w:type="spellStart"/>
      <w:r w:rsidRPr="0067676C">
        <w:rPr>
          <w:rFonts w:asciiTheme="majorBidi" w:hAnsiTheme="majorBidi" w:cstheme="majorBidi"/>
          <w:color w:val="000000"/>
          <w:sz w:val="24"/>
          <w:szCs w:val="24"/>
        </w:rPr>
        <w:t>Shareef</w:t>
      </w:r>
      <w:proofErr w:type="spellEnd"/>
      <w:r w:rsidRPr="0067676C">
        <w:rPr>
          <w:rFonts w:asciiTheme="majorBidi" w:hAnsiTheme="majorBidi" w:cstheme="majorBidi"/>
          <w:color w:val="000000"/>
          <w:sz w:val="24"/>
          <w:szCs w:val="24"/>
        </w:rPr>
        <w:t xml:space="preserve"> University of Agriculture, Multan; Pakistan Atomic Energy Commission(PAEC), Islamabad; National  Institute for Biotechnology and Genetic Engineering (NIBGE); </w:t>
      </w:r>
      <w:r w:rsidR="001E1C32" w:rsidRPr="0067676C">
        <w:rPr>
          <w:rFonts w:asciiTheme="majorBidi" w:hAnsiTheme="majorBidi" w:cstheme="majorBidi"/>
          <w:color w:val="000000"/>
          <w:sz w:val="24"/>
          <w:szCs w:val="24"/>
        </w:rPr>
        <w:t>CRS, Multan</w:t>
      </w:r>
      <w:r w:rsidR="001E1C32" w:rsidRPr="0067676C">
        <w:rPr>
          <w:rFonts w:asciiTheme="majorBidi" w:hAnsiTheme="majorBidi" w:cstheme="majorBidi"/>
          <w:bCs/>
          <w:color w:val="000000"/>
          <w:sz w:val="24"/>
          <w:szCs w:val="24"/>
        </w:rPr>
        <w:t xml:space="preserve">; </w:t>
      </w:r>
      <w:r w:rsidRPr="0067676C">
        <w:rPr>
          <w:rFonts w:asciiTheme="majorBidi" w:hAnsiTheme="majorBidi" w:cstheme="majorBidi"/>
          <w:bCs/>
          <w:color w:val="000000"/>
          <w:sz w:val="24"/>
          <w:szCs w:val="24"/>
        </w:rPr>
        <w:t xml:space="preserve">Central Cotton Research Institute, Multan. </w:t>
      </w:r>
      <w:r w:rsidRPr="0067676C">
        <w:rPr>
          <w:rFonts w:asciiTheme="majorBidi" w:hAnsiTheme="majorBidi" w:cstheme="majorBidi"/>
          <w:color w:val="000000"/>
          <w:sz w:val="24"/>
          <w:szCs w:val="24"/>
          <w:lang w:val="en-US"/>
        </w:rPr>
        <w:t>The research activities at CCRI, Multan are as under</w:t>
      </w:r>
    </w:p>
    <w:p w:rsidR="005A2785" w:rsidRPr="0067676C" w:rsidRDefault="005A2785" w:rsidP="00254BCA">
      <w:pPr>
        <w:pStyle w:val="ListParagraph"/>
        <w:numPr>
          <w:ilvl w:val="0"/>
          <w:numId w:val="8"/>
        </w:numPr>
        <w:spacing w:after="0" w:line="240" w:lineRule="auto"/>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Agronomic practices (planting time, spring crops associated with whitefly, weeds or alternative host plants).</w:t>
      </w:r>
    </w:p>
    <w:p w:rsidR="005A2785" w:rsidRPr="0067676C" w:rsidRDefault="005A2785" w:rsidP="00254BCA">
      <w:pPr>
        <w:pStyle w:val="ListParagraph"/>
        <w:numPr>
          <w:ilvl w:val="0"/>
          <w:numId w:val="8"/>
        </w:numPr>
        <w:spacing w:after="0" w:line="240" w:lineRule="auto"/>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Varietal screening of plant resistance against whitefly.</w:t>
      </w:r>
    </w:p>
    <w:p w:rsidR="005A2785" w:rsidRPr="0067676C" w:rsidRDefault="005A2785" w:rsidP="00254BCA">
      <w:pPr>
        <w:pStyle w:val="ListParagraph"/>
        <w:numPr>
          <w:ilvl w:val="0"/>
          <w:numId w:val="8"/>
        </w:numPr>
        <w:spacing w:after="0" w:line="240" w:lineRule="auto"/>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Efficacy of different insecticides against whitefly in field and lab condition.</w:t>
      </w:r>
    </w:p>
    <w:p w:rsidR="005A2785" w:rsidRPr="0067676C" w:rsidRDefault="005A2785" w:rsidP="00254BCA">
      <w:pPr>
        <w:pStyle w:val="ListParagraph"/>
        <w:numPr>
          <w:ilvl w:val="0"/>
          <w:numId w:val="8"/>
        </w:numPr>
        <w:spacing w:after="0" w:line="240" w:lineRule="auto"/>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Resistance monitoring.</w:t>
      </w:r>
    </w:p>
    <w:p w:rsidR="005A2785" w:rsidRPr="0067676C" w:rsidRDefault="005A2785" w:rsidP="00254BCA">
      <w:pPr>
        <w:pStyle w:val="ListParagraph"/>
        <w:numPr>
          <w:ilvl w:val="0"/>
          <w:numId w:val="8"/>
        </w:numPr>
        <w:spacing w:after="0" w:line="240" w:lineRule="auto"/>
        <w:jc w:val="both"/>
        <w:rPr>
          <w:rFonts w:asciiTheme="majorBidi" w:hAnsiTheme="majorBidi" w:cstheme="majorBidi"/>
          <w:color w:val="000000"/>
          <w:sz w:val="24"/>
          <w:szCs w:val="24"/>
        </w:rPr>
      </w:pPr>
      <w:r w:rsidRPr="0067676C">
        <w:rPr>
          <w:rFonts w:asciiTheme="majorBidi" w:hAnsiTheme="majorBidi" w:cstheme="majorBidi"/>
          <w:color w:val="000000"/>
          <w:sz w:val="24"/>
          <w:szCs w:val="24"/>
        </w:rPr>
        <w:t>Identification and evaluation of high quality adjuvants.</w:t>
      </w:r>
    </w:p>
    <w:p w:rsidR="005A2785" w:rsidRPr="0067676C" w:rsidRDefault="005A2785" w:rsidP="005A2785">
      <w:pPr>
        <w:pStyle w:val="ListParagraph"/>
        <w:spacing w:after="0" w:line="240" w:lineRule="auto"/>
        <w:ind w:left="259"/>
        <w:jc w:val="both"/>
        <w:rPr>
          <w:rFonts w:asciiTheme="majorBidi" w:hAnsiTheme="majorBidi" w:cstheme="majorBidi"/>
          <w:color w:val="000000"/>
          <w:sz w:val="24"/>
          <w:szCs w:val="24"/>
        </w:rPr>
      </w:pPr>
    </w:p>
    <w:p w:rsidR="00161B6C" w:rsidRPr="0067676C" w:rsidRDefault="00E05D99">
      <w:pPr>
        <w:rPr>
          <w:rFonts w:asciiTheme="majorBidi" w:hAnsiTheme="majorBidi" w:cstheme="majorBidi"/>
          <w:b/>
          <w:iCs/>
          <w:sz w:val="24"/>
          <w:szCs w:val="24"/>
        </w:rPr>
      </w:pPr>
      <w:r w:rsidRPr="0067676C">
        <w:rPr>
          <w:rFonts w:asciiTheme="majorBidi" w:hAnsiTheme="majorBidi" w:cstheme="majorBidi"/>
          <w:b/>
          <w:sz w:val="24"/>
          <w:szCs w:val="24"/>
        </w:rPr>
        <w:lastRenderedPageBreak/>
        <w:t xml:space="preserve">Project Title: </w:t>
      </w:r>
      <w:r w:rsidR="00161B6C" w:rsidRPr="0067676C">
        <w:rPr>
          <w:rFonts w:asciiTheme="majorBidi" w:hAnsiTheme="majorBidi" w:cstheme="majorBidi"/>
          <w:b/>
          <w:iCs/>
          <w:sz w:val="24"/>
          <w:szCs w:val="24"/>
        </w:rPr>
        <w:t>Management of Dusky cotton bug (</w:t>
      </w:r>
      <w:proofErr w:type="spellStart"/>
      <w:r w:rsidR="00161B6C" w:rsidRPr="0067676C">
        <w:rPr>
          <w:rFonts w:asciiTheme="majorBidi" w:hAnsiTheme="majorBidi" w:cstheme="majorBidi"/>
          <w:b/>
          <w:i/>
          <w:sz w:val="24"/>
          <w:szCs w:val="24"/>
        </w:rPr>
        <w:t>Oxycarenus</w:t>
      </w:r>
      <w:proofErr w:type="spellEnd"/>
      <w:r w:rsidR="00161B6C" w:rsidRPr="0067676C">
        <w:rPr>
          <w:rFonts w:asciiTheme="majorBidi" w:hAnsiTheme="majorBidi" w:cstheme="majorBidi"/>
          <w:b/>
          <w:iCs/>
          <w:sz w:val="24"/>
          <w:szCs w:val="24"/>
        </w:rPr>
        <w:t xml:space="preserve"> spp. </w:t>
      </w:r>
      <w:proofErr w:type="spellStart"/>
      <w:r w:rsidR="00161B6C" w:rsidRPr="0067676C">
        <w:rPr>
          <w:rFonts w:asciiTheme="majorBidi" w:hAnsiTheme="majorBidi" w:cstheme="majorBidi"/>
          <w:b/>
          <w:iCs/>
          <w:sz w:val="24"/>
          <w:szCs w:val="24"/>
        </w:rPr>
        <w:t>Lygaeidae</w:t>
      </w:r>
      <w:proofErr w:type="spellEnd"/>
      <w:r w:rsidR="00161B6C" w:rsidRPr="0067676C">
        <w:rPr>
          <w:rFonts w:asciiTheme="majorBidi" w:hAnsiTheme="majorBidi" w:cstheme="majorBidi"/>
          <w:b/>
          <w:iCs/>
          <w:sz w:val="24"/>
          <w:szCs w:val="24"/>
        </w:rPr>
        <w:t xml:space="preserve">: </w:t>
      </w:r>
      <w:proofErr w:type="spellStart"/>
      <w:r w:rsidR="00161B6C" w:rsidRPr="0067676C">
        <w:rPr>
          <w:rFonts w:asciiTheme="majorBidi" w:hAnsiTheme="majorBidi" w:cstheme="majorBidi"/>
          <w:b/>
          <w:iCs/>
          <w:sz w:val="24"/>
          <w:szCs w:val="24"/>
        </w:rPr>
        <w:t>Hemiptera</w:t>
      </w:r>
      <w:proofErr w:type="spellEnd"/>
      <w:r w:rsidR="00161B6C" w:rsidRPr="0067676C">
        <w:rPr>
          <w:rFonts w:asciiTheme="majorBidi" w:hAnsiTheme="majorBidi" w:cstheme="majorBidi"/>
          <w:b/>
          <w:iCs/>
          <w:sz w:val="24"/>
          <w:szCs w:val="24"/>
        </w:rPr>
        <w:t>): an emerging threat to cotton crop in Pakistan</w:t>
      </w:r>
    </w:p>
    <w:p w:rsidR="00E05D99" w:rsidRPr="0067676C" w:rsidRDefault="00E05D99" w:rsidP="00E05D99">
      <w:pPr>
        <w:rPr>
          <w:rFonts w:asciiTheme="majorBidi" w:hAnsiTheme="majorBidi" w:cstheme="majorBidi"/>
          <w:bCs/>
          <w:sz w:val="24"/>
          <w:szCs w:val="24"/>
        </w:rPr>
      </w:pPr>
      <w:r w:rsidRPr="0067676C">
        <w:rPr>
          <w:rFonts w:asciiTheme="majorBidi" w:hAnsiTheme="majorBidi" w:cstheme="majorBidi"/>
          <w:b/>
          <w:sz w:val="24"/>
          <w:szCs w:val="24"/>
        </w:rPr>
        <w:t>Role in Project:</w:t>
      </w:r>
      <w:r w:rsidRPr="0067676C">
        <w:rPr>
          <w:rFonts w:asciiTheme="majorBidi" w:hAnsiTheme="majorBidi" w:cstheme="majorBidi"/>
          <w:bCs/>
          <w:sz w:val="24"/>
          <w:szCs w:val="24"/>
        </w:rPr>
        <w:t xml:space="preserve"> Co-PI</w:t>
      </w:r>
    </w:p>
    <w:p w:rsidR="00E05D99" w:rsidRPr="0067676C" w:rsidRDefault="00E05D99" w:rsidP="00E05D99">
      <w:pPr>
        <w:rPr>
          <w:rFonts w:asciiTheme="majorBidi" w:hAnsiTheme="majorBidi" w:cstheme="majorBidi"/>
          <w:bCs/>
          <w:sz w:val="24"/>
          <w:szCs w:val="24"/>
        </w:rPr>
      </w:pPr>
      <w:r w:rsidRPr="0067676C">
        <w:rPr>
          <w:rFonts w:asciiTheme="majorBidi" w:hAnsiTheme="majorBidi" w:cstheme="majorBidi"/>
          <w:b/>
          <w:sz w:val="24"/>
          <w:szCs w:val="24"/>
        </w:rPr>
        <w:t>Sponsor:</w:t>
      </w:r>
      <w:r w:rsidRPr="0067676C">
        <w:rPr>
          <w:rFonts w:asciiTheme="majorBidi" w:hAnsiTheme="majorBidi" w:cstheme="majorBidi"/>
          <w:bCs/>
          <w:sz w:val="24"/>
          <w:szCs w:val="24"/>
        </w:rPr>
        <w:t xml:space="preserve"> </w:t>
      </w:r>
      <w:r w:rsidRPr="0067676C">
        <w:rPr>
          <w:rFonts w:asciiTheme="majorBidi" w:hAnsiTheme="majorBidi" w:cstheme="majorBidi"/>
          <w:bCs/>
          <w:sz w:val="24"/>
          <w:szCs w:val="24"/>
        </w:rPr>
        <w:tab/>
        <w:t xml:space="preserve">     ALP</w:t>
      </w:r>
    </w:p>
    <w:p w:rsidR="00E05D99" w:rsidRPr="0067676C" w:rsidRDefault="00E05D99" w:rsidP="00E05D99">
      <w:pPr>
        <w:rPr>
          <w:rFonts w:asciiTheme="majorBidi" w:hAnsiTheme="majorBidi" w:cstheme="majorBidi"/>
          <w:bCs/>
          <w:sz w:val="24"/>
          <w:szCs w:val="24"/>
        </w:rPr>
      </w:pPr>
      <w:r w:rsidRPr="0067676C">
        <w:rPr>
          <w:rFonts w:asciiTheme="majorBidi" w:hAnsiTheme="majorBidi" w:cstheme="majorBidi"/>
          <w:b/>
          <w:sz w:val="24"/>
          <w:szCs w:val="24"/>
        </w:rPr>
        <w:t>Date:</w:t>
      </w:r>
      <w:r w:rsidRPr="0067676C">
        <w:rPr>
          <w:rFonts w:asciiTheme="majorBidi" w:hAnsiTheme="majorBidi" w:cstheme="majorBidi"/>
          <w:bCs/>
          <w:sz w:val="24"/>
          <w:szCs w:val="24"/>
        </w:rPr>
        <w:t xml:space="preserve"> </w:t>
      </w:r>
      <w:r w:rsidRPr="0067676C">
        <w:rPr>
          <w:rFonts w:asciiTheme="majorBidi" w:hAnsiTheme="majorBidi" w:cstheme="majorBidi"/>
          <w:bCs/>
          <w:sz w:val="24"/>
          <w:szCs w:val="24"/>
        </w:rPr>
        <w:tab/>
        <w:t xml:space="preserve">                 </w:t>
      </w:r>
      <w:proofErr w:type="gramStart"/>
      <w:r w:rsidRPr="0067676C">
        <w:rPr>
          <w:rFonts w:asciiTheme="majorBidi" w:hAnsiTheme="majorBidi" w:cstheme="majorBidi"/>
          <w:bCs/>
          <w:sz w:val="24"/>
          <w:szCs w:val="24"/>
        </w:rPr>
        <w:t>01.Feb.18  -</w:t>
      </w:r>
      <w:proofErr w:type="gramEnd"/>
      <w:r w:rsidRPr="0067676C">
        <w:rPr>
          <w:rFonts w:asciiTheme="majorBidi" w:hAnsiTheme="majorBidi" w:cstheme="majorBidi"/>
          <w:bCs/>
          <w:sz w:val="24"/>
          <w:szCs w:val="24"/>
        </w:rPr>
        <w:t xml:space="preserve">  31.Dec.20</w:t>
      </w:r>
    </w:p>
    <w:p w:rsidR="00E05D99" w:rsidRPr="0067676C" w:rsidRDefault="00E05D99" w:rsidP="00E05D99">
      <w:pPr>
        <w:pStyle w:val="ListParagraph"/>
        <w:autoSpaceDE w:val="0"/>
        <w:autoSpaceDN w:val="0"/>
        <w:adjustRightInd w:val="0"/>
        <w:spacing w:before="120" w:after="120" w:line="240" w:lineRule="auto"/>
        <w:ind w:left="0"/>
        <w:jc w:val="both"/>
        <w:rPr>
          <w:rFonts w:asciiTheme="majorBidi" w:hAnsiTheme="majorBidi" w:cstheme="majorBidi"/>
          <w:sz w:val="24"/>
          <w:szCs w:val="24"/>
        </w:rPr>
      </w:pPr>
      <w:r w:rsidRPr="0067676C">
        <w:rPr>
          <w:rFonts w:asciiTheme="majorBidi" w:hAnsiTheme="majorBidi" w:cstheme="majorBidi"/>
          <w:sz w:val="24"/>
          <w:szCs w:val="24"/>
        </w:rPr>
        <w:t>After the introduction of GM cotton insect pest scenario has been changed. More focus given to control sucking insect pests and no spray was targeted towards bollworms. With the change in the spray regime as well as IPM strategies minor pests or less important pests like dusky, red &amp;</w:t>
      </w:r>
      <w:r w:rsidR="00D51742" w:rsidRPr="0067676C">
        <w:rPr>
          <w:rFonts w:asciiTheme="majorBidi" w:hAnsiTheme="majorBidi" w:cstheme="majorBidi"/>
          <w:sz w:val="24"/>
          <w:szCs w:val="24"/>
        </w:rPr>
        <w:t xml:space="preserve"> </w:t>
      </w:r>
      <w:proofErr w:type="spellStart"/>
      <w:r w:rsidR="00D51742" w:rsidRPr="0067676C">
        <w:rPr>
          <w:rFonts w:asciiTheme="majorBidi" w:hAnsiTheme="majorBidi" w:cstheme="majorBidi"/>
          <w:sz w:val="24"/>
          <w:szCs w:val="24"/>
        </w:rPr>
        <w:t>mealybug</w:t>
      </w:r>
      <w:proofErr w:type="spellEnd"/>
      <w:r w:rsidR="00D51742" w:rsidRPr="0067676C">
        <w:rPr>
          <w:rFonts w:asciiTheme="majorBidi" w:hAnsiTheme="majorBidi" w:cstheme="majorBidi"/>
          <w:sz w:val="24"/>
          <w:szCs w:val="24"/>
        </w:rPr>
        <w:t xml:space="preserve"> beca</w:t>
      </w:r>
      <w:r w:rsidRPr="0067676C">
        <w:rPr>
          <w:rFonts w:asciiTheme="majorBidi" w:hAnsiTheme="majorBidi" w:cstheme="majorBidi"/>
          <w:sz w:val="24"/>
          <w:szCs w:val="24"/>
        </w:rPr>
        <w:t xml:space="preserve">me serious threat to cotton. Inadequate information has been published particularly for dusky cotton bug till now because in past this pest including others were considered as minor pest with less economic importance. For the last few years dusky cotton bugs was becoming pernicious and upgraded serious pest and radically contributing in economic losses qualitatively and quantitatively to cotton crop annually. No specific insecticides are known worldwide, its control is therefore very difficult. Similarly until and unless, its extent and nature of damage, biology and ecological </w:t>
      </w:r>
      <w:proofErr w:type="spellStart"/>
      <w:r w:rsidRPr="0067676C">
        <w:rPr>
          <w:rFonts w:asciiTheme="majorBidi" w:hAnsiTheme="majorBidi" w:cstheme="majorBidi"/>
          <w:sz w:val="24"/>
          <w:szCs w:val="24"/>
        </w:rPr>
        <w:t>behaviour</w:t>
      </w:r>
      <w:proofErr w:type="spellEnd"/>
      <w:r w:rsidRPr="0067676C">
        <w:rPr>
          <w:rFonts w:asciiTheme="majorBidi" w:hAnsiTheme="majorBidi" w:cstheme="majorBidi"/>
          <w:sz w:val="24"/>
          <w:szCs w:val="24"/>
        </w:rPr>
        <w:t xml:space="preserve"> is not known, its management strategies cannot be incorporated as integral part of IPM strategies. This project is launched with aim to determine the missing links of the pest that may lead to develop management strategies for this pest using the basic concepts of integrated pest management (IPM). </w:t>
      </w:r>
    </w:p>
    <w:p w:rsidR="00E05D99" w:rsidRPr="0067676C" w:rsidRDefault="00E05D99" w:rsidP="00E05D99">
      <w:pPr>
        <w:pStyle w:val="NoSpacing"/>
        <w:numPr>
          <w:ilvl w:val="0"/>
          <w:numId w:val="4"/>
        </w:numPr>
        <w:rPr>
          <w:rFonts w:asciiTheme="majorBidi" w:hAnsiTheme="majorBidi" w:cstheme="majorBidi"/>
          <w:iCs/>
          <w:sz w:val="24"/>
          <w:szCs w:val="24"/>
        </w:rPr>
      </w:pPr>
      <w:r w:rsidRPr="0067676C">
        <w:rPr>
          <w:rFonts w:asciiTheme="majorBidi" w:hAnsiTheme="majorBidi" w:cstheme="majorBidi"/>
          <w:iCs/>
          <w:sz w:val="24"/>
          <w:szCs w:val="24"/>
        </w:rPr>
        <w:t xml:space="preserve">Agro- Ecosystem analysis (AESA) of dusky cotton bug </w:t>
      </w:r>
    </w:p>
    <w:p w:rsidR="00E05D99" w:rsidRPr="0067676C" w:rsidRDefault="00E05D99" w:rsidP="00E05D99">
      <w:pPr>
        <w:pStyle w:val="NoSpacing"/>
        <w:numPr>
          <w:ilvl w:val="0"/>
          <w:numId w:val="4"/>
        </w:numPr>
        <w:rPr>
          <w:rFonts w:asciiTheme="majorBidi" w:hAnsiTheme="majorBidi" w:cstheme="majorBidi"/>
          <w:iCs/>
          <w:sz w:val="24"/>
          <w:szCs w:val="24"/>
        </w:rPr>
      </w:pPr>
      <w:r w:rsidRPr="0067676C">
        <w:rPr>
          <w:rFonts w:asciiTheme="majorBidi" w:hAnsiTheme="majorBidi" w:cstheme="majorBidi"/>
          <w:iCs/>
          <w:sz w:val="24"/>
          <w:szCs w:val="24"/>
        </w:rPr>
        <w:t>Taxonomy and Biology of the Pest &amp; its natural enemies</w:t>
      </w:r>
    </w:p>
    <w:p w:rsidR="00E05D99" w:rsidRPr="0067676C" w:rsidRDefault="00E05D99" w:rsidP="00E05D99">
      <w:pPr>
        <w:pStyle w:val="NoSpacing"/>
        <w:numPr>
          <w:ilvl w:val="0"/>
          <w:numId w:val="4"/>
        </w:numPr>
        <w:rPr>
          <w:rFonts w:asciiTheme="majorBidi" w:hAnsiTheme="majorBidi" w:cstheme="majorBidi"/>
          <w:iCs/>
          <w:sz w:val="24"/>
          <w:szCs w:val="24"/>
        </w:rPr>
      </w:pPr>
      <w:r w:rsidRPr="0067676C">
        <w:rPr>
          <w:rFonts w:asciiTheme="majorBidi" w:hAnsiTheme="majorBidi" w:cstheme="majorBidi"/>
          <w:iCs/>
          <w:spacing w:val="-2"/>
          <w:sz w:val="24"/>
          <w:szCs w:val="24"/>
        </w:rPr>
        <w:t>Ecology and Economic Threshold levels</w:t>
      </w:r>
    </w:p>
    <w:p w:rsidR="00E05D99" w:rsidRPr="0067676C" w:rsidRDefault="00E05D99" w:rsidP="00E05D99">
      <w:pPr>
        <w:pStyle w:val="NoSpacing"/>
        <w:numPr>
          <w:ilvl w:val="0"/>
          <w:numId w:val="4"/>
        </w:numPr>
        <w:rPr>
          <w:rFonts w:asciiTheme="majorBidi" w:hAnsiTheme="majorBidi" w:cstheme="majorBidi"/>
          <w:iCs/>
          <w:spacing w:val="-2"/>
          <w:sz w:val="24"/>
          <w:szCs w:val="24"/>
        </w:rPr>
      </w:pPr>
      <w:r w:rsidRPr="0067676C">
        <w:rPr>
          <w:rFonts w:asciiTheme="majorBidi" w:hAnsiTheme="majorBidi" w:cstheme="majorBidi"/>
          <w:iCs/>
          <w:spacing w:val="-2"/>
          <w:sz w:val="24"/>
          <w:szCs w:val="24"/>
        </w:rPr>
        <w:t>Monitoring of insecticide resistance in Dusky cotton bugs against the field tested insecticides</w:t>
      </w:r>
    </w:p>
    <w:p w:rsidR="00E05D99" w:rsidRPr="0067676C" w:rsidRDefault="00E05D99" w:rsidP="00E05D99">
      <w:pPr>
        <w:pStyle w:val="NoSpacing"/>
        <w:numPr>
          <w:ilvl w:val="0"/>
          <w:numId w:val="4"/>
        </w:numPr>
        <w:rPr>
          <w:rFonts w:asciiTheme="majorBidi" w:hAnsiTheme="majorBidi" w:cstheme="majorBidi"/>
          <w:iCs/>
          <w:sz w:val="24"/>
          <w:szCs w:val="24"/>
          <w:u w:val="single"/>
        </w:rPr>
      </w:pPr>
      <w:r w:rsidRPr="0067676C">
        <w:rPr>
          <w:rFonts w:asciiTheme="majorBidi" w:hAnsiTheme="majorBidi" w:cstheme="majorBidi"/>
          <w:iCs/>
          <w:spacing w:val="-2"/>
          <w:sz w:val="24"/>
          <w:szCs w:val="24"/>
        </w:rPr>
        <w:t>Development of mass rearing technique for potential natural enemies and insecticide resistance studies</w:t>
      </w:r>
    </w:p>
    <w:p w:rsidR="00E05D99" w:rsidRPr="0067676C" w:rsidRDefault="00E05D99" w:rsidP="00E05D99">
      <w:pPr>
        <w:pStyle w:val="NoSpacing"/>
        <w:numPr>
          <w:ilvl w:val="0"/>
          <w:numId w:val="4"/>
        </w:numPr>
        <w:rPr>
          <w:rFonts w:asciiTheme="majorBidi" w:hAnsiTheme="majorBidi" w:cstheme="majorBidi"/>
          <w:iCs/>
          <w:spacing w:val="-2"/>
          <w:sz w:val="24"/>
          <w:szCs w:val="24"/>
        </w:rPr>
      </w:pPr>
      <w:r w:rsidRPr="0067676C">
        <w:rPr>
          <w:rFonts w:asciiTheme="majorBidi" w:hAnsiTheme="majorBidi" w:cstheme="majorBidi"/>
          <w:iCs/>
          <w:sz w:val="24"/>
          <w:szCs w:val="24"/>
        </w:rPr>
        <w:t xml:space="preserve">Chemical </w:t>
      </w:r>
      <w:r w:rsidRPr="0067676C">
        <w:rPr>
          <w:rFonts w:asciiTheme="majorBidi" w:hAnsiTheme="majorBidi" w:cstheme="majorBidi"/>
          <w:iCs/>
          <w:spacing w:val="-2"/>
          <w:sz w:val="24"/>
          <w:szCs w:val="24"/>
        </w:rPr>
        <w:t>Control Measures</w:t>
      </w:r>
    </w:p>
    <w:p w:rsidR="00E05D99" w:rsidRPr="0067676C" w:rsidRDefault="00E05D99" w:rsidP="00E05D99">
      <w:pPr>
        <w:pStyle w:val="NoSpacing"/>
        <w:numPr>
          <w:ilvl w:val="0"/>
          <w:numId w:val="4"/>
        </w:numPr>
        <w:rPr>
          <w:rFonts w:asciiTheme="majorBidi" w:hAnsiTheme="majorBidi" w:cstheme="majorBidi"/>
          <w:iCs/>
          <w:spacing w:val="-2"/>
          <w:sz w:val="24"/>
          <w:szCs w:val="24"/>
        </w:rPr>
      </w:pPr>
      <w:r w:rsidRPr="0067676C">
        <w:rPr>
          <w:rFonts w:asciiTheme="majorBidi" w:hAnsiTheme="majorBidi" w:cstheme="majorBidi"/>
          <w:iCs/>
          <w:sz w:val="24"/>
          <w:szCs w:val="24"/>
        </w:rPr>
        <w:t>Development of Integrated Pest management strategies for the sustainable control of Dusky cotton bug</w:t>
      </w:r>
    </w:p>
    <w:p w:rsidR="00E05D99" w:rsidRPr="0067676C" w:rsidRDefault="00E05D99" w:rsidP="00E05D99">
      <w:pPr>
        <w:pStyle w:val="NoSpacing"/>
        <w:numPr>
          <w:ilvl w:val="0"/>
          <w:numId w:val="4"/>
        </w:numPr>
        <w:rPr>
          <w:rFonts w:asciiTheme="majorBidi" w:hAnsiTheme="majorBidi" w:cstheme="majorBidi"/>
          <w:iCs/>
          <w:sz w:val="24"/>
          <w:szCs w:val="24"/>
        </w:rPr>
      </w:pPr>
      <w:r w:rsidRPr="0067676C">
        <w:rPr>
          <w:rFonts w:asciiTheme="majorBidi" w:hAnsiTheme="majorBidi" w:cstheme="majorBidi"/>
          <w:iCs/>
          <w:sz w:val="24"/>
          <w:szCs w:val="24"/>
        </w:rPr>
        <w:t>Dissemination of management strategies to the extension system, academia and farmer community.</w:t>
      </w:r>
    </w:p>
    <w:p w:rsidR="00E05D99" w:rsidRPr="0067676C" w:rsidRDefault="00E05D99" w:rsidP="00E05D99">
      <w:pPr>
        <w:pStyle w:val="NoSpacing"/>
        <w:ind w:left="720"/>
        <w:rPr>
          <w:rFonts w:asciiTheme="majorBidi" w:hAnsiTheme="majorBidi" w:cstheme="majorBidi"/>
          <w:i/>
          <w:spacing w:val="-2"/>
          <w:sz w:val="24"/>
          <w:szCs w:val="24"/>
        </w:rPr>
      </w:pPr>
      <w:r w:rsidRPr="0067676C">
        <w:rPr>
          <w:rFonts w:asciiTheme="majorBidi" w:hAnsiTheme="majorBidi" w:cstheme="majorBidi"/>
          <w:i/>
          <w:spacing w:val="-2"/>
          <w:sz w:val="24"/>
          <w:szCs w:val="24"/>
        </w:rPr>
        <w:t xml:space="preserve"> </w:t>
      </w:r>
    </w:p>
    <w:p w:rsidR="00E05D99" w:rsidRPr="0067676C" w:rsidRDefault="00E05D99">
      <w:pPr>
        <w:rPr>
          <w:rFonts w:asciiTheme="majorBidi" w:hAnsiTheme="majorBidi" w:cstheme="majorBidi"/>
          <w:sz w:val="24"/>
          <w:szCs w:val="24"/>
        </w:rPr>
      </w:pPr>
    </w:p>
    <w:sectPr w:rsidR="00E05D99" w:rsidRPr="0067676C" w:rsidSect="00BC51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108"/>
    <w:multiLevelType w:val="multilevel"/>
    <w:tmpl w:val="EE444F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DD6F27"/>
    <w:multiLevelType w:val="hybridMultilevel"/>
    <w:tmpl w:val="0BC624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22BCD876">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CA2586"/>
    <w:multiLevelType w:val="hybridMultilevel"/>
    <w:tmpl w:val="9A38C9AE"/>
    <w:lvl w:ilvl="0" w:tplc="A3A0A226">
      <w:start w:val="1"/>
      <w:numFmt w:val="bullet"/>
      <w:lvlText w:val=""/>
      <w:lvlJc w:val="left"/>
      <w:pPr>
        <w:ind w:left="720" w:hanging="360"/>
      </w:pPr>
      <w:rPr>
        <w:rFonts w:ascii="Symbol" w:hAnsi="Symbol" w:hint="default"/>
        <w:b/>
        <w:bC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A1737"/>
    <w:multiLevelType w:val="hybridMultilevel"/>
    <w:tmpl w:val="80BAE4E6"/>
    <w:lvl w:ilvl="0" w:tplc="0409000F">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0E25E7"/>
    <w:multiLevelType w:val="hybridMultilevel"/>
    <w:tmpl w:val="30C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0525D"/>
    <w:multiLevelType w:val="hybridMultilevel"/>
    <w:tmpl w:val="F3C0926A"/>
    <w:lvl w:ilvl="0" w:tplc="A3A0A22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5B709B"/>
    <w:multiLevelType w:val="hybridMultilevel"/>
    <w:tmpl w:val="78E693CC"/>
    <w:lvl w:ilvl="0" w:tplc="79E6CB20">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48C3D1C"/>
    <w:multiLevelType w:val="multilevel"/>
    <w:tmpl w:val="2F74C13A"/>
    <w:lvl w:ilvl="0">
      <w:start w:val="1"/>
      <w:numFmt w:val="bullet"/>
      <w:lvlText w:val=""/>
      <w:lvlJc w:val="left"/>
      <w:pPr>
        <w:tabs>
          <w:tab w:val="num" w:pos="720"/>
        </w:tabs>
        <w:ind w:left="720" w:hanging="360"/>
      </w:pPr>
      <w:rPr>
        <w:rFonts w:ascii="Symbol" w:hAnsi="Symbol" w:hint="default"/>
        <w:sz w:val="24"/>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characterSpacingControl w:val="doNotCompress"/>
  <w:compat/>
  <w:rsids>
    <w:rsidRoot w:val="00161B6C"/>
    <w:rsid w:val="000A7186"/>
    <w:rsid w:val="00161B6C"/>
    <w:rsid w:val="001E1C32"/>
    <w:rsid w:val="00254BCA"/>
    <w:rsid w:val="003E4975"/>
    <w:rsid w:val="005A2785"/>
    <w:rsid w:val="0067676C"/>
    <w:rsid w:val="006908CB"/>
    <w:rsid w:val="007C5BCE"/>
    <w:rsid w:val="00804528"/>
    <w:rsid w:val="009007BA"/>
    <w:rsid w:val="00901BBB"/>
    <w:rsid w:val="009A4117"/>
    <w:rsid w:val="00A3694D"/>
    <w:rsid w:val="00B40052"/>
    <w:rsid w:val="00BC51EF"/>
    <w:rsid w:val="00C61F18"/>
    <w:rsid w:val="00C92A69"/>
    <w:rsid w:val="00D06FB6"/>
    <w:rsid w:val="00D51742"/>
    <w:rsid w:val="00D803E2"/>
    <w:rsid w:val="00E05D99"/>
    <w:rsid w:val="00E21D23"/>
    <w:rsid w:val="00EA3A9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75"/>
    <w:pPr>
      <w:ind w:left="720"/>
      <w:contextualSpacing/>
    </w:pPr>
    <w:rPr>
      <w:rFonts w:ascii="Calibri" w:eastAsia="Calibri" w:hAnsi="Calibri" w:cs="Times New Roman"/>
      <w:lang w:val="en-US"/>
    </w:rPr>
  </w:style>
  <w:style w:type="paragraph" w:styleId="NoSpacing">
    <w:name w:val="No Spacing"/>
    <w:basedOn w:val="Normal"/>
    <w:uiPriority w:val="1"/>
    <w:qFormat/>
    <w:rsid w:val="00E05D99"/>
    <w:pPr>
      <w:spacing w:after="0" w:line="240" w:lineRule="auto"/>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75"/>
    <w:pPr>
      <w:ind w:left="720"/>
      <w:contextualSpacing/>
    </w:pPr>
    <w:rPr>
      <w:rFonts w:ascii="Calibri" w:eastAsia="Calibri" w:hAnsi="Calibri" w:cs="Times New Roman"/>
      <w:lang w:val="en-US"/>
    </w:rPr>
  </w:style>
  <w:style w:type="paragraph" w:styleId="NoSpacing">
    <w:name w:val="No Spacing"/>
    <w:basedOn w:val="Normal"/>
    <w:uiPriority w:val="1"/>
    <w:qFormat/>
    <w:rsid w:val="00E05D99"/>
    <w:pPr>
      <w:spacing w:after="0" w:line="240" w:lineRule="auto"/>
    </w:pPr>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Naveed</cp:lastModifiedBy>
  <cp:revision>6</cp:revision>
  <dcterms:created xsi:type="dcterms:W3CDTF">2020-08-21T05:44:00Z</dcterms:created>
  <dcterms:modified xsi:type="dcterms:W3CDTF">2020-08-21T11:41:00Z</dcterms:modified>
</cp:coreProperties>
</file>